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KLAVYE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2-Sayı Tuşları ve Tuşlanması</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1. Dönem 1. Sınav 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4- Metin Çalışmaları</w:t>
            </w:r>
          </w:p>
        </w:tc>
        <w:tc>
          <w:tcPr>
            <w:tcW w:w="3260" w:type="dxa"/>
            <w:vAlign w:val="center"/>
          </w:tcPr>
          <w:p w:rsidR="00C60E81" w:rsidRPr="00C60E81" w:rsidRDefault="00C60E81" w:rsidP="00262F51">
            <w:pPr>
              <w:rPr>
                <w:sz w:val="14"/>
                <w:szCs w:val="14"/>
              </w:rPr>
            </w:pPr>
            <w:r w:rsidRPr="00C60E81">
              <w:rPr>
                <w:sz w:val="14"/>
                <w:szCs w:val="14"/>
              </w:rPr>
              <w:t>Metin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1. Dönem 2. Sınav 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2. Dönem 1. Sınav 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hukuksal metinler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hukuksal metinler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