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9.1.1.1. Sanatın doğuşunu ve gelişimini açıklar.</w:t>
              <w:br/>
              <w:t>9.1.1.2. Güzel sanatları farklı yaklaşımlara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9.1.1.3. Sanatın tanımını bilerek toplum için önemini açıklar.</w:t>
              <w:br/>
              <w:t>9.1.1.4. Sanatın evrensel bir iletişim aracı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9.1.1. Sanata Giriş</w:t>
            </w:r>
          </w:p>
        </w:tc>
        <w:tc>
          <w:tcPr>
            <w:tcW w:w="3260" w:type="dxa"/>
            <w:vAlign w:val="center"/>
          </w:tcPr>
          <w:p w:rsidR="00C60E81" w:rsidRPr="00C60E81" w:rsidRDefault="00C60E81" w:rsidP="00262F51">
            <w:pPr>
              <w:rPr>
                <w:sz w:val="14"/>
                <w:szCs w:val="14"/>
              </w:rPr>
            </w:pPr>
            <w:r w:rsidRPr="00C60E81">
              <w:rPr>
                <w:sz w:val="14"/>
                <w:szCs w:val="14"/>
              </w:rPr>
              <w:t>9.1.1.5. Atatürkün sanata ve sanat eğitimine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9.1.2. Görsel Sanatlar ve İlgili Meslek Alanları </w:t>
            </w:r>
          </w:p>
        </w:tc>
        <w:tc>
          <w:tcPr>
            <w:tcW w:w="3260" w:type="dxa"/>
            <w:vAlign w:val="center"/>
          </w:tcPr>
          <w:p w:rsidR="00C60E81" w:rsidRPr="00C60E81" w:rsidRDefault="00C60E81" w:rsidP="00262F51">
            <w:pPr>
              <w:rPr>
                <w:sz w:val="14"/>
                <w:szCs w:val="14"/>
              </w:rPr>
            </w:pPr>
            <w:r w:rsidRPr="00C60E81">
              <w:rPr>
                <w:sz w:val="14"/>
                <w:szCs w:val="14"/>
              </w:rPr>
              <w:t>9.1.2.1. Görsel Sanatların özelliklerini açıklar.</w:t>
              <w:br/>
              <w:t>9.1.2.2. Görsel Sanatlar alanındaki meslekleri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Sanat Eleştirisi ve Estetik</w:t>
            </w:r>
          </w:p>
        </w:tc>
        <w:tc>
          <w:tcPr>
            <w:tcW w:w="2693" w:type="dxa"/>
            <w:vAlign w:val="center"/>
          </w:tcPr>
          <w:p w:rsidR="00C60E81" w:rsidRPr="00C60E81" w:rsidRDefault="00C60E81" w:rsidP="00262F51">
            <w:pPr>
              <w:rPr>
                <w:sz w:val="14"/>
                <w:szCs w:val="14"/>
              </w:rPr>
            </w:pPr>
            <w:r w:rsidRPr="00C60E81">
              <w:rPr>
                <w:sz w:val="14"/>
                <w:szCs w:val="14"/>
              </w:rPr>
              <w:t>9.1.3. Sanat Eserlerini İnceleme</w:t>
            </w:r>
          </w:p>
        </w:tc>
        <w:tc>
          <w:tcPr>
            <w:tcW w:w="3260" w:type="dxa"/>
            <w:vAlign w:val="center"/>
          </w:tcPr>
          <w:p w:rsidR="00C60E81" w:rsidRPr="00C60E81" w:rsidRDefault="00C60E81" w:rsidP="00262F51">
            <w:pPr>
              <w:rPr>
                <w:sz w:val="14"/>
                <w:szCs w:val="14"/>
              </w:rPr>
            </w:pPr>
            <w:r w:rsidRPr="00C60E81">
              <w:rPr>
                <w:sz w:val="14"/>
                <w:szCs w:val="14"/>
              </w:rPr>
              <w:t>9.1.3.1. Sanat eserinin niteliklerini açıklar.</w:t>
              <w:br/>
              <w:t>9.1.3.2. Sanat eserlerinde yer alan unsurları açıklar.</w:t>
              <w:br/>
              <w:t>9.1.3.3. Sanatsal düzenleme ögelerini ve ilkelerini görsel sanat eserleri üzerinde açıklar.</w:t>
              <w:br/>
              <w:t>9.1.3.4. Sanat eserini yorumlar.</w:t>
              <w:br/>
              <w:t>9.1.3.5. İncelediği sanat eseri hakkında estetik yargıya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9.2.1.1. Türkiyede ve dünyada müzeciliğin gelişimini açıklar.</w:t>
              <w:br/>
              <w:t>9.2.1.2. Müze çeşitlerini açıklar.</w:t>
              <w:br/>
              <w:t>9.2.1.3. Müzelerin ve sanat galerilerinin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Kültürel Miras</w:t>
            </w:r>
          </w:p>
        </w:tc>
        <w:tc>
          <w:tcPr>
            <w:tcW w:w="2693" w:type="dxa"/>
            <w:vAlign w:val="center"/>
          </w:tcPr>
          <w:p w:rsidR="00C60E81" w:rsidRPr="00C60E81" w:rsidRDefault="00C60E81" w:rsidP="00262F51">
            <w:pPr>
              <w:rPr>
                <w:sz w:val="14"/>
                <w:szCs w:val="14"/>
              </w:rPr>
            </w:pPr>
            <w:r w:rsidRPr="00C60E81">
              <w:rPr>
                <w:sz w:val="14"/>
                <w:szCs w:val="14"/>
              </w:rPr>
              <w:t>9.2.1. Müzelerde İnceleme ve Uygulama I </w:t>
            </w:r>
          </w:p>
        </w:tc>
        <w:tc>
          <w:tcPr>
            <w:tcW w:w="3260" w:type="dxa"/>
            <w:vAlign w:val="center"/>
          </w:tcPr>
          <w:p w:rsidR="00C60E81" w:rsidRPr="00C60E81" w:rsidRDefault="00C60E81" w:rsidP="00262F51">
            <w:pPr>
              <w:rPr>
                <w:sz w:val="14"/>
                <w:szCs w:val="14"/>
              </w:rPr>
            </w:pPr>
            <w:r w:rsidRPr="00C60E81">
              <w:rPr>
                <w:sz w:val="14"/>
                <w:szCs w:val="14"/>
              </w:rPr>
              <w:t>9.2.1.4. Kültürün geleceğe aktarılmasında sanat eserlerinin değer ve önemini açıklar.</w:t>
              <w:br/>
              <w:t>9.2.1.5. Sanat eserlerini ve kültürel değerleri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9.3.1. Nokta ve Çizgi</w:t>
            </w:r>
          </w:p>
        </w:tc>
        <w:tc>
          <w:tcPr>
            <w:tcW w:w="3260" w:type="dxa"/>
            <w:vAlign w:val="center"/>
          </w:tcPr>
          <w:p w:rsidR="00C60E81" w:rsidRPr="00C60E81" w:rsidRDefault="00C60E81" w:rsidP="00262F51">
            <w:pPr>
              <w:rPr>
                <w:sz w:val="14"/>
                <w:szCs w:val="14"/>
              </w:rPr>
            </w:pPr>
            <w:r w:rsidRPr="00C60E81">
              <w:rPr>
                <w:sz w:val="14"/>
                <w:szCs w:val="14"/>
              </w:rPr>
              <w:t>1. Dönem 1. Sınav 9.3.1.1. Nokta ve çizginin anlatım imkânlarını görsel sanat eserleri üzerinden açıklar.</w:t>
              <w:br/>
              <w:t>9.3.1.2. Yüzey üzerinde nokta ve çizgiyi kullanarak açık-orta-koyu ton değerlerinden oluşan çalışmalar yapar.</w:t>
              <w:br/>
              <w:t>9.3.1.3. Sanatın düzenleme ilkelerinden yararlanarak nokta ve çizgi etkisine sahip doğal ve yapay nesnelerle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9.3.2. Doku </w:t>
            </w:r>
          </w:p>
        </w:tc>
        <w:tc>
          <w:tcPr>
            <w:tcW w:w="3260" w:type="dxa"/>
            <w:vAlign w:val="center"/>
          </w:tcPr>
          <w:p w:rsidR="00C60E81" w:rsidRPr="00C60E81" w:rsidRDefault="00C60E81" w:rsidP="00262F51">
            <w:pPr>
              <w:rPr>
                <w:sz w:val="14"/>
                <w:szCs w:val="14"/>
              </w:rPr>
            </w:pPr>
            <w:r w:rsidRPr="00C60E81">
              <w:rPr>
                <w:sz w:val="14"/>
                <w:szCs w:val="14"/>
              </w:rPr>
              <w:t>9.3.2.1. Her objenin kendine özgü bir dokusu olduğunu ifade eder.</w:t>
              <w:br/>
              <w:t>9.3.2.2. Doku çeşitlerini tanır.</w:t>
              <w:br/>
              <w:t>9.3.2.3. Nesnel doku ile görsel doku arasındaki farkı açıklar.</w:t>
              <w:br/>
              <w:t>9.3.2.4. Görsel sanat çalışmalarında nesnel dokuları kullanır.</w:t>
              <w:br/>
              <w:t>9.3.2.5. Doğal ve yapay objelerin doku özelliklerini görsel dokuya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1. Dönem 2. Sınav 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9.3.3. Işık-Gölge ve Açık-Koyu </w:t>
            </w:r>
          </w:p>
        </w:tc>
        <w:tc>
          <w:tcPr>
            <w:tcW w:w="3260" w:type="dxa"/>
            <w:vAlign w:val="center"/>
          </w:tcPr>
          <w:p w:rsidR="00C60E81" w:rsidRPr="00C60E81" w:rsidRDefault="00C60E81" w:rsidP="00262F51">
            <w:pPr>
              <w:rPr>
                <w:sz w:val="14"/>
                <w:szCs w:val="14"/>
              </w:rPr>
            </w:pPr>
            <w:r w:rsidRPr="00C60E81">
              <w:rPr>
                <w:sz w:val="14"/>
                <w:szCs w:val="14"/>
              </w:rPr>
              <w:t>9.3.3.1. Işığın objelerin görünüşünde oluşturduğu leke etkisini örneklerle açıklar.</w:t>
              <w:br/>
              <w:t>9.3.3.2. Işığın etkisiyle açık-orta-koyu değerlerin nasıl oluştuğunu resimler üzerinde açıklar.</w:t>
              <w:br/>
              <w:t>9.3.3.3. Kompozisyonlarında açık-orta-koyu değerleri kullanarak hacim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9.3.4. Perspektif</w:t>
            </w:r>
          </w:p>
        </w:tc>
        <w:tc>
          <w:tcPr>
            <w:tcW w:w="3260" w:type="dxa"/>
            <w:vAlign w:val="center"/>
          </w:tcPr>
          <w:p w:rsidR="00C60E81" w:rsidRPr="00C60E81" w:rsidRDefault="00C60E81" w:rsidP="00262F51">
            <w:pPr>
              <w:rPr>
                <w:sz w:val="14"/>
                <w:szCs w:val="14"/>
              </w:rPr>
            </w:pPr>
            <w:r w:rsidRPr="00C60E81">
              <w:rPr>
                <w:sz w:val="14"/>
                <w:szCs w:val="14"/>
              </w:rPr>
              <w:t>9.3.4.1. Çevresindeki obje ve mekânlardaki perspektif görünümleri algılar.</w:t>
              <w:br/>
              <w:t>9.3.4.2. Çizgi ve renk perspektifine çevresinden ve sanat eserlerinden örnekler verir.</w:t>
              <w:br/>
              <w:t>9.3.4.3. Çalışmalarında tek ve çift kaçışlı perspektifi uygular.</w:t>
              <w:br/>
              <w:t>9.3.4.4. Çalışmalarında renk perspektifini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2. Dönem 1. Sınav 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9.3.5. Desen Çalışmaları I</w:t>
            </w:r>
          </w:p>
        </w:tc>
        <w:tc>
          <w:tcPr>
            <w:tcW w:w="3260" w:type="dxa"/>
            <w:vAlign w:val="center"/>
          </w:tcPr>
          <w:p w:rsidR="00C60E81" w:rsidRPr="00C60E81" w:rsidRDefault="00C60E81" w:rsidP="00262F51">
            <w:pPr>
              <w:rPr>
                <w:sz w:val="14"/>
                <w:szCs w:val="14"/>
              </w:rPr>
            </w:pPr>
            <w:r w:rsidRPr="00C60E81">
              <w:rPr>
                <w:sz w:val="14"/>
                <w:szCs w:val="14"/>
              </w:rPr>
              <w:t>9.3.5.1. Desen çalışmalarında ölçü ve oranı kullanır.</w:t>
              <w:br/>
              <w:t>9.3.5.2. Desen çalışmalarında açık-orta-koyu ton değerlerini kullanır.</w:t>
              <w:br/>
              <w:t> 9.3.5.3. Desen çalışmalarında perspektif kurallarını uygular.</w:t>
              <w:br/>
              <w:t>9.3.5.4. Desen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9.3.6. Renk</w:t>
            </w:r>
          </w:p>
        </w:tc>
        <w:tc>
          <w:tcPr>
            <w:tcW w:w="3260" w:type="dxa"/>
            <w:vAlign w:val="center"/>
          </w:tcPr>
          <w:p w:rsidR="00C60E81" w:rsidRPr="00C60E81" w:rsidRDefault="00C60E81" w:rsidP="00262F51">
            <w:pPr>
              <w:rPr>
                <w:sz w:val="14"/>
                <w:szCs w:val="14"/>
              </w:rPr>
            </w:pPr>
            <w:r w:rsidRPr="00C60E81">
              <w:rPr>
                <w:sz w:val="14"/>
                <w:szCs w:val="14"/>
              </w:rPr>
              <w:t>9.3.6.1. Rengin oluşumunu açıklar.</w:t>
              <w:br/>
              <w:t>9.3.6.2. Işık-renk ve boya-renk ayrımını yapar. 9.3.6.3. Renk çemberinden yararlanarak renk uyumlarını açıklar.</w:t>
              <w:br/>
              <w:t>9.3.6.4. Sanat eserlerindeki renk uyumlarını ve vurguyu ayırt eder.</w:t>
              <w:br/>
              <w:t>9.3.6.5. Görsel sanat çalışmalarında renk uyumlarını ve zıtlıkları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Görsel Sanatlarda Biçimlendirme</w:t>
            </w:r>
          </w:p>
        </w:tc>
        <w:tc>
          <w:tcPr>
            <w:tcW w:w="2693" w:type="dxa"/>
            <w:vAlign w:val="center"/>
          </w:tcPr>
          <w:p w:rsidR="00C60E81" w:rsidRPr="00C60E81" w:rsidRDefault="00C60E81" w:rsidP="00262F51">
            <w:pPr>
              <w:rPr>
                <w:sz w:val="14"/>
                <w:szCs w:val="14"/>
              </w:rPr>
            </w:pPr>
            <w:r w:rsidRPr="00C60E81">
              <w:rPr>
                <w:sz w:val="14"/>
                <w:szCs w:val="14"/>
              </w:rPr>
              <w:t>9.3.7. Renkli Resim Uygulamaları I </w:t>
            </w:r>
          </w:p>
        </w:tc>
        <w:tc>
          <w:tcPr>
            <w:tcW w:w="3260" w:type="dxa"/>
            <w:vAlign w:val="center"/>
          </w:tcPr>
          <w:p w:rsidR="00C60E81" w:rsidRPr="00C60E81" w:rsidRDefault="00C60E81" w:rsidP="00262F51">
            <w:pPr>
              <w:rPr>
                <w:sz w:val="14"/>
                <w:szCs w:val="14"/>
              </w:rPr>
            </w:pPr>
            <w:r w:rsidRPr="00C60E81">
              <w:rPr>
                <w:sz w:val="14"/>
                <w:szCs w:val="14"/>
              </w:rPr>
              <w:t>2. Dönem 2. Sınav 9.3.7.1. Renkli resim tekniklerinde kullanılan malzemelerin özelliklerini açıklar.</w:t>
              <w:br/>
              <w:t>9.3.7.2. Çalışmalarında renkli resim tekniklerini kullanır.</w:t>
              <w:br/>
              <w:t>9.3.7.3. Hacim oluşturmada renk değerlerini kullanır.</w:t>
              <w:br/>
              <w:t>9.3.7.4. Renk ve leke değerlerini özgün çalışmalarında uygular.</w:t>
              <w:br/>
              <w:t>9.3.7.5. Renkli resim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Sergi Hazırlıkları ve Yıl sonu Sergisi</w:t>
            </w:r>
          </w:p>
        </w:tc>
        <w:tc>
          <w:tcPr>
            <w:tcW w:w="2693"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260" w:type="dxa"/>
            <w:vAlign w:val="center"/>
          </w:tcPr>
          <w:p w:rsidR="00C60E81" w:rsidRPr="00C60E81" w:rsidRDefault="00C60E81" w:rsidP="00262F51">
            <w:pPr>
              <w:rPr>
                <w:sz w:val="14"/>
                <w:szCs w:val="14"/>
              </w:rPr>
            </w:pPr>
            <w:r w:rsidRPr="00C60E81">
              <w:rPr>
                <w:sz w:val="14"/>
                <w:szCs w:val="14"/>
              </w:rPr>
              <w:t>Sergi Hazırlıkları ve Yıl sonu Sergisi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Sanatın doğuşu için ortaya koyulan teoriler anlatılır  oyun iş taklit din ve büyü gibiBknz. 9.Sınıf Öğrt. Klavuz kitabı sayfa 63-64</w:t>
              <w:br/>
              <w:t>Sanat ve sanatçının önemi üzerinde durulur.  Öğretmen sanatın tanımını yapar. Sanat İnsan yaratıcılığının yeteneklerinin ve düş gücünün mimari resim heykel tiyatro müzik ve edebiyat gibi çeşitli sanat etkinliklerinde biçimlenmesidir. der. Mağara resimleri Bknz. 9.Sınıf Öğrt. Klavuz kitabı sayfa 64</w:t>
              <w:br/>
              <w:t>Sanatın geleneksel ve modern sınıflandırılması yapılır Bknz. 9.Sınıf Öğrt. Klavuz kitabı sayfa 66-67</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