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GRAFK VE FOTOğRAF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Kültür Sanat Etkinlikleri</w:t>
              <w:br/>
              <w:t>1. Sosyal gündemi takip </w:t>
              <w:br/>
              <w:t>1.1. Basılı görsel-işitsel ve dijital yayın organları  </w:t>
              <w:br/>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olay kavramının açıklanması </w:t>
              <w:br/>
              <w:t>1.3. Gündemden seçilen önemli bir haberiolay hakkındaki farklı görüşleri izlenimleri yazarak rapor hazırlama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Kültür sanat gündemini takip </w:t>
              <w:br/>
              <w:t>2.1. Kültür sanat etkinliklerini ve biyografi kavramı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Gündemdeki kültür sanat etkinliklerin izlenmesikatılması ve sınıf ortamında sunulması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Grafik ve Fotoğraf alanı ile ilgili gelişmeleri takibi</w:t>
              <w:br/>
              <w:t>3.1. Grafik tasarım ve fotoğraf sektörleri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Grafik tasarım ve fotoğraf ile ilgili sektörlerle ilgili araştırma ve sunum yapma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ve Fotoğraf alanı ile ilgili yayınların takibi</w:t>
              <w:br/>
              <w:t>4.1. Alanla ilgili basılı ve süreli yayınları araştırılıp incelenmesi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yayınları inceleyerek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Fotoğrafın Tarihsel Gelişimi</w:t>
              <w:br/>
              <w:t>1.Fotoğrafın tarihsel gelişimi </w:t>
              <w:br/>
              <w:t>1.1. Fotoğrafın bulunuşu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Fotoğrafın tarihsel gelişimi </w:t>
              <w:br/>
              <w:t/>
            </w:r>
          </w:p>
        </w:tc>
        <w:tc>
          <w:tcPr>
            <w:tcW w:w="3260" w:type="dxa"/>
            <w:vAlign w:val="center"/>
          </w:tcPr>
          <w:p w:rsidR="00C60E81" w:rsidRPr="00C60E81" w:rsidRDefault="00C60E81" w:rsidP="00262F51">
            <w:pPr>
              <w:rPr>
                <w:sz w:val="14"/>
                <w:szCs w:val="14"/>
              </w:rPr>
            </w:pPr>
            <w:r w:rsidRPr="00C60E81">
              <w:rPr>
                <w:sz w:val="14"/>
                <w:szCs w:val="14"/>
              </w:rPr>
              <w:t>1. Dönem 1. Sınav 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İlk Fotoğraf Makineleri</w:t>
              <w:br/>
              <w:t>2.1. İlk fotoğraf makineleri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İlk fotoğraf makinelerinin özellikleri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3.İlk Fotoğraf Örnekleri</w:t>
              <w:b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4.Karanlık Kutu Camera Obscura</w:t>
              <w:br/>
              <w:t>4.1. Karanlık Kutu Camera Obscura açıklanarak çekilmiş örnekler </w:t>
            </w:r>
          </w:p>
        </w:tc>
        <w:tc>
          <w:tcPr>
            <w:tcW w:w="3260" w:type="dxa"/>
            <w:vAlign w:val="center"/>
          </w:tcPr>
          <w:p w:rsidR="00C60E81" w:rsidRPr="00C60E81" w:rsidRDefault="00C60E81" w:rsidP="00262F51">
            <w:pPr>
              <w:rPr>
                <w:sz w:val="14"/>
                <w:szCs w:val="14"/>
              </w:rPr>
            </w:pPr>
            <w:r w:rsidRPr="00C60E81">
              <w:rPr>
                <w:sz w:val="14"/>
                <w:szCs w:val="14"/>
              </w:rPr>
              <w:t>Karanlık kutuyu Camera Obscura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Avrupa Grafik Sanatı</w:t>
              <w:br/>
              <w:t>1. Yazının ve Kâğıdın Tarihçesi</w:t>
              <w:br/>
              <w:t>1.1. Yazının bulunuşunun tarihsel gelişimi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Yazının bulunuşunun tarihsel gelişimi </w:t>
              <w:br/>
              <w:t>1.Dönem 2.Sınav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1. Dönem 2. Sınav 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Rönesans Dönemi Grafik Sanatı</w:t>
              <w:b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 Dönemi ve Sonrası Grafik Sanatı</w:t>
              <w:b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br/>
              <w:t> </w:t>
              <w:br/>
              <w:t>2.Dönem 1.Sınav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20. yy ve Sonrası Grafik Sanatı</w:t>
              <w:b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1. Sınav 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Grafik Sanatı</w:t>
              <w:br/>
              <w:t>1. Cumhuriyet Öncesi Grafik Sanatı</w:t>
              <w:br/>
              <w:t>1.1. Cumhuriyet öncesi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Cumhuriyet Sonrası Grafik Sanatı</w:t>
              <w:br/>
              <w:t>2.1. Cumhuriyet sonrası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2. Sınav 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br/>
              <w:t>2.Dönem 2.Sınav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