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İNşAAT TEKNOLOJİSİ ALANI 10. SINIF  TEMEL YAPı TEKNOLOJİSİ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YAPI VE YAPI ELEMANLARINI PROJELENDİRME</w:t>
              <w:br/>
              <w:t>1.1. SINIFLARINA GÖRE YAPILARI PROJELENDİRME </w:t>
              <w:br/>
              <w:t>1.1.1. Yapının Tanımı ve Yapılarda Aranan Özellikler</w:t>
              <w:br/>
              <w:t>1.1.2. Yapıların İnşasında Kullanılan Malzemeler ve Özellikleri  </w:t>
              <w:br/>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Taşıyıcı Sistemlerine Göre Yapı Sınıfları</w:t>
              <w:br/>
              <w:t>1.1.4. İnşa Edildikleri Yere Göre Yapı Sınıfları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Kat Adedi ve Kat Yüksekliklerine Göre Yapı Sınıfları</w:t>
              <w:br/>
              <w:t>1.1.6. İnşa Evrelerine Göre Yapı Sınıfları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TAŞIYICI SİSTEMLERİNE İNŞA EDİLDİKLERİ YERE VE İNŞA AMACINA GÖRE YAPI TASLAK KROKİ ÇİZİM UYGULAMASI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YAPI ELEMANLARINI PROJELENDİRME</w:t>
              <w:br/>
              <w:t>1.3.1. Yapı Elemanları Özellikleri ve Sınıflandırması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yapı elemanlarını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Taşıyıcı Yapı Elemanları ve Taslak Krokileri</w:t>
              <w:br/>
              <w:t>1.3.3. Tamamlayıcı Yapı Elemanları ve Taslak Krokileri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yapı elemanlarını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BETONARME MERDİVEN PLAN VE KESİT KROKİSİ UYGULAMASI</w:t>
              <w:br/>
              <w:t>1.4.1. Betonarme Merdiven Plan ve Kesit Taslak Krokisi Oluşturma İşlem Basamakları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yapı elemanlarını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BİNA TEMEL YAPILARINI PROJELENDİRME</w:t>
              <w:br/>
              <w:t>1.6. BİNA TEMEL KROKİSİ OLUŞTURMA UYGULAMASI  </w:t>
              <w:br/>
              <w:t/>
              <w:br/>
              <w:t>1.Dönem 1.Sınav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bina temel yapılarını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İSTİNAD DUVARLARINI PROJELENDİRME  </w:t>
              <w:br/>
              <w:t/>
            </w:r>
          </w:p>
        </w:tc>
        <w:tc>
          <w:tcPr>
            <w:tcW w:w="3260" w:type="dxa"/>
            <w:vAlign w:val="center"/>
          </w:tcPr>
          <w:p w:rsidR="00C60E81" w:rsidRPr="00C60E81" w:rsidRDefault="00C60E81" w:rsidP="00262F51">
            <w:pPr>
              <w:rPr>
                <w:sz w:val="14"/>
                <w:szCs w:val="14"/>
              </w:rPr>
            </w:pPr>
            <w:r w:rsidRPr="00C60E81">
              <w:rPr>
                <w:sz w:val="14"/>
                <w:szCs w:val="14"/>
              </w:rPr>
              <w:t>1. Dönem 1. Sınav Taslak kroki oluşturma esaslarına uygun olarak istinad duvarlarını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İSTİNAD DUVARLARI TASLAK KROKİSİ OLUŞTURMA UYGULAMASI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istinad duvarlarını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ZEMİNİ VE TAHKİMAT TASLAK KROKİ HAZIRLIKLARI</w:t>
              <w:br/>
              <w:t>2.1. TEMEL APLİKASYON PLANI TASLAK ÇİZİMLERİ </w:t>
              <w:br/>
              <w:t>2.2. TEMEL APLİKASYONU TASLAK KROKİSİ OLUŞTURULMASI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temel aplikasyon planı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APLİKASYONU TASLAK KROKİ ÇİZİMLERİ OLUŞTURMA UYGULAMASI </w:t>
              <w:br/>
              <w:t>2.4. TEMEL APLİKASYONU TASLAK KROKİ ÇİZİMLERİ OLUŞTURMA UYGULAMASI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temel aplikasyon planı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TAHKİMAT TASLAK ÇİZİMLERİ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FORE KAZIK TASLAK ÇİZİMLERİ </w:t>
              <w:br/>
              <w:t>2.7. MALZEME TÜRÜNE GÖRE PALPLANŞ TASLAK ÇİZİMLERİ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MALZEME TÜRÜNE GÖRE BATARDOLAR VE TASLAK KESİT ÇİZİMLERİ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TAHKİMAT TASLAK KROKİ ÇİZİMLERİ OLUŞTURMA UYGULAMASI </w:t>
              <w:br/>
              <w:t>2.10. TAHKİMAT TASLAK KROKİ ÇİZİMLERİ OLUŞTURMA UYGULAMASI  </w:t>
              <w:br/>
              <w:t>1.Dönem 2.Sınav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DEMİR DONATI AÇILIMLARI VE HESAPLARI</w:t>
              <w:br/>
              <w:t>3.1. ETRİYE ÇİROZ KANCA HESAP VE TASLAK DETAY AÇILIMLARI </w:t>
            </w:r>
          </w:p>
        </w:tc>
        <w:tc>
          <w:tcPr>
            <w:tcW w:w="3260" w:type="dxa"/>
            <w:vAlign w:val="center"/>
          </w:tcPr>
          <w:p w:rsidR="00C60E81" w:rsidRPr="00C60E81" w:rsidRDefault="00C60E81" w:rsidP="00262F51">
            <w:pPr>
              <w:rPr>
                <w:sz w:val="14"/>
                <w:szCs w:val="14"/>
              </w:rPr>
            </w:pPr>
            <w:r w:rsidRPr="00C60E81">
              <w:rPr>
                <w:sz w:val="14"/>
                <w:szCs w:val="14"/>
              </w:rPr>
              <w:t>1. Dönem 2. Sınav Matematiksel ve taslak kroki oluşturma kurallarına uygun olarak etriye çiroz ve kancanın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ETRİYE ÇİROZ KANCA HESAP VE TASLAK DETAY AÇILIMLARI UYGULAMASI </w:t>
              <w:br/>
              <w:t>3.3. DÜZ DEMİR PİLYE HESAP VE TASLAK DETAY AÇILIMLARI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etriye çiroz ve kancanın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DÜZ DEMİR PİLYE HESAP VE TASLAK DETAY AÇILIMLARI UYGULAMASI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düz demir pilye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DONATI FİLİZ BOYU HESAP VE DONATI EK TASLAK ÇİZİMLERİ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donatı ve filiz boyu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DONATI FİLİZ BOYU HESAP VE DONATI EK TASLAK ÇİZİMLERİ UYGULAMASI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donatı ve filiz boyu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BETON KARIŞIM HESAPLARI </w:t>
              <w:br/>
              <w:t>4.1. ÇİMENTO AGREGA KARIŞIM SUYU VE BETON KATKILARI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çimento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AGREGA KARIŞIM ORANLARI</w:t>
              <w:br/>
              <w:t>4.3. BETON KARIŞIM SUYU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agrega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BETON KATKI MADDESİ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karışım suyu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BETON KARIŞIM ORANI HESAPLARI UYGULAMASI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Matematiksel işlemlere uygun olarak katkı madde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BETON KARIŞIMI YERLEŞTİRİLMESİ KÜR EDİLMESİ KORUNMASI VE ANORMAL HAVA ŞARTLARINDA BETON DÖKÜMÜ </w:t>
            </w:r>
          </w:p>
        </w:tc>
        <w:tc>
          <w:tcPr>
            <w:tcW w:w="3260" w:type="dxa"/>
            <w:vAlign w:val="center"/>
          </w:tcPr>
          <w:p w:rsidR="00C60E81" w:rsidRPr="00C60E81" w:rsidRDefault="00C60E81" w:rsidP="00262F51">
            <w:pPr>
              <w:rPr>
                <w:sz w:val="14"/>
                <w:szCs w:val="14"/>
              </w:rPr>
            </w:pPr>
            <w:r w:rsidRPr="00C60E81">
              <w:rPr>
                <w:sz w:val="14"/>
                <w:szCs w:val="14"/>
              </w:rPr>
              <w:t>Matematiksel işlemlere uygun olarak katkı madde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SIVA KARIŞIM HESAPLARI</w:t>
              <w:br/>
              <w:t>5.1. İNCE VE KABA SIVA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ince sıva karışım oranlarını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İNCE VE KABA SIVA KARIŞIM ORANI HESAPLARI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kaba sıva karışım oranlarını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BOYA KARIŞIM HESAPLARI </w:t>
              <w:br/>
              <w:t>6.1. SU BAZLI BOYA KARIŞIM ORANLARI</w:t>
              <w:br/>
              <w:t>6.2. SU BAZLI BOYA KARIŞIM ORANI HESAPLARI UYGULAMASI </w:t>
              <w:br/>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su bazlı boya karışım oranlarını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SOLVENT BAZLI BOYA KARIŞIM ORANLARI</w:t>
              <w:br/>
              <w:t>6.4. SOLVENT BAZLI BOYA KARIŞIM ORANI HESAPLARI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solvent bazlı boya karışım oranlarını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VERNİK VE PARLATICI KARIŞIM ORANLARI </w:t>
              <w:br/>
              <w:t>6.6. VERNİK VE PARLATICI KARIŞIM ORANI HESAPLARI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vernik ve parlatıcı karışım oranlarını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YALITIM MALZEME MİKTARLARI</w:t>
              <w:br/>
              <w:t>7. 1. SU YALITIM MALZEME MİKTAR VE TÜRLERİ TESPİTİ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su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SÜRME ESASLI SU YALITIM MALZEMESİ MİKTARI HESAPLAMA UYGULAMASI </w:t>
              <w:br/>
              <w:t/>
            </w:r>
          </w:p>
        </w:tc>
        <w:tc>
          <w:tcPr>
            <w:tcW w:w="3260" w:type="dxa"/>
            <w:vAlign w:val="center"/>
          </w:tcPr>
          <w:p w:rsidR="00C60E81" w:rsidRPr="00C60E81" w:rsidRDefault="00C60E81" w:rsidP="00262F51">
            <w:pPr>
              <w:rPr>
                <w:sz w:val="14"/>
                <w:szCs w:val="14"/>
              </w:rPr>
            </w:pPr>
            <w:r w:rsidRPr="00C60E81">
              <w:rPr>
                <w:sz w:val="14"/>
                <w:szCs w:val="14"/>
              </w:rPr>
              <w:t>2. Dönem 2. Sınav Matematiksel işlemlere uygun olarak ısı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SERME ESASLI SU YALITIM MALZEMESİ MİKTARI HESAPLAMA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ısı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ISI SES YANGIN VE TESİSAT YALITIM MALZEME MİKTAR VE TÜRLERİ TESPİTİ </w:t>
              <w:br/>
              <w:t>2.Dönem 2.Sınav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ses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çizim gereçleri hesap makinesi çizim defteri şablonlar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