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ALANI 12. SINIF  KADıN SAç RENKLENDİRME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w:t>
              <w:br/>
              <w:t>2.3. Defrize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Defrize uygulamasında bekleme ve ısının önemi</w:t>
              <w:b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w:t>
              <w:br/>
              <w:t>3.3. Brezilya fönü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Brezilya fönü uygulamasında bekleme ve ısının önemi</w:t>
              <w:br/>
              <w:t>3.5. Brezilya fönü işleminde kullanılan araç ve gereçler</w:t>
              <w:br/>
              <w:t>3.6. Brezilya fönü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br/>
              <w:t/>
            </w:r>
          </w:p>
        </w:tc>
        <w:tc>
          <w:tcPr>
            <w:tcW w:w="3260" w:type="dxa"/>
            <w:vAlign w:val="center"/>
          </w:tcPr>
          <w:p w:rsidR="00C60E81" w:rsidRPr="00C60E81" w:rsidRDefault="00C60E81" w:rsidP="00262F51">
            <w:pPr>
              <w:rPr>
                <w:sz w:val="14"/>
                <w:szCs w:val="14"/>
              </w:rPr>
            </w:pPr>
            <w:r w:rsidRPr="00C60E81">
              <w:rPr>
                <w:sz w:val="14"/>
                <w:szCs w:val="14"/>
              </w:rPr>
              <w:t>1. Dönem 1. Sınav 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Röfle yapımında kullanılan araç-gereç malzeme ve kimyasallar</w:t>
              <w:br/>
              <w:t>1.5. Röfle yapımında dikkat edilecek hususlar</w:t>
              <w:br/>
              <w:t>1.6. Bone ile röfle yapımı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Bone ile röfle yapımında dikkat edilecek noktalar</w:t>
              <w:br/>
              <w:t>1.8. Bone ile röfle uygulama işlem basamakları</w:t>
              <w:br/>
              <w:t>1.9.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Balyaj uygulama işlem basamakları</w:t>
              <w:br/>
              <w:t>3.5. Balyaj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br/>
              <w:t>4.2. Krepe ile balyaj uygulamasında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Krepe ile balyaj uygulama işlem basamakları</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