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HALKLA İLşKLER VE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BİLGİSİ</w:t>
              <w:br/>
              <w:t>İSG KURALLARINA UYGUN ÇALIŞMA</w:t>
              <w:br/>
              <w:t>1.1. İLETİŞİMİN ÖNEMİ</w:t>
              <w:br/>
              <w:t>1.1.1.İletişim Tarihi </w:t>
              <w:br/>
              <w:t/>
            </w:r>
          </w:p>
        </w:tc>
        <w:tc>
          <w:tcPr>
            <w:tcW w:w="3260" w:type="dxa"/>
            <w:vAlign w:val="center"/>
          </w:tcPr>
          <w:p w:rsidR="00C60E81" w:rsidRPr="00C60E81" w:rsidRDefault="00C60E81" w:rsidP="00262F51">
            <w:pPr>
              <w:rPr>
                <w:sz w:val="14"/>
                <w:szCs w:val="14"/>
              </w:rPr>
            </w:pPr>
            <w:r w:rsidRPr="00C60E81">
              <w:rPr>
                <w:sz w:val="14"/>
                <w:szCs w:val="14"/>
              </w:rPr>
              <w:t>İSG kurallarına uygun çalışır.</w:t>
              <w:b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1.1.2.Neden İletişim Kurarız</w:t>
              <w:br/>
              <w:t>1.1.3. İletişim Kavramı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İletişimin Özellikleri</w:t>
              <w:br/>
              <w:t>1.1.5.İletişimin Amacı</w:t>
              <w:br/>
              <w:t>1.1.6. İletişimin İşlevleri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SÜRECİ</w:t>
              <w:br/>
              <w:t>1.2.1. İletişim Sürecinin ÖgeleriUnsurları</w:t>
              <w:br/>
              <w:t>1.2.1.1. Kaynak Gönderici</w:t>
              <w:br/>
              <w:t>1.2.1.2. Mesaj İleti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1.2.1.3.Kod-Kodlama-Kod Açma</w:t>
              <w:br/>
              <w:t>1.2.1.4. Kanal</w:t>
              <w:br/>
              <w:t>1.2.1.5. AlıcıHedef</w:t>
              <w:br/>
              <w:t>1.2.1.6.Geribildirim Geri beslemeDönütFeedback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1.2.1.7. Gürültü</w:t>
              <w:br/>
              <w:t>1.2.1.8 Filtre</w:t>
              <w:br/>
              <w:t>1.2.1.9 OrtamBağlam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1.3.İLETİŞİM TÜRLERİ</w:t>
              <w:br/>
              <w:t>1.3.1.Sözlü İletişim</w:t>
              <w:br/>
              <w:t>1.3.2 Sözsüz İletişim</w:t>
              <w:br/>
              <w:t>1.3.3.Yazılı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 İLETİŞİM</w:t>
              <w:br/>
              <w:t>2.1. DİNLEME KAVRAMI</w:t>
              <w:br/>
              <w:t>2.1.1. Dinleme Süreci</w:t>
              <w:br/>
              <w:t>2.1.2. Dinleme ve Anlama </w:t>
              <w:br/>
              <w:t/>
              <w:br/>
              <w:t>1.Dönem 1.Sınav </w:t>
            </w:r>
          </w:p>
        </w:tc>
        <w:tc>
          <w:tcPr>
            <w:tcW w:w="3260" w:type="dxa"/>
            <w:vAlign w:val="center"/>
          </w:tcPr>
          <w:p w:rsidR="00C60E81" w:rsidRPr="00C60E81" w:rsidRDefault="00C60E81" w:rsidP="00262F51">
            <w:pPr>
              <w:rPr>
                <w:sz w:val="14"/>
                <w:szCs w:val="14"/>
              </w:rPr>
            </w:pPr>
            <w:r w:rsidRPr="00C60E81">
              <w:rPr>
                <w:sz w:val="14"/>
                <w:szCs w:val="14"/>
              </w:rPr>
              <w:t>Dinleme kavramı önemi ve dinleme sürecinin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Dinleme Türleri</w:t>
              <w:br/>
              <w:t>2.1.4. Etkin Dinleme</w:t>
              <w:br/>
              <w:t>2.2. EMPATİ KAVRAMI</w:t>
              <w:br/>
              <w:t>2.2.1 Empatik İletişim Süreci </w:t>
              <w:br/>
              <w:t/>
            </w:r>
          </w:p>
        </w:tc>
        <w:tc>
          <w:tcPr>
            <w:tcW w:w="3260" w:type="dxa"/>
            <w:vAlign w:val="center"/>
          </w:tcPr>
          <w:p w:rsidR="00C60E81" w:rsidRPr="00C60E81" w:rsidRDefault="00C60E81" w:rsidP="00262F51">
            <w:pPr>
              <w:rPr>
                <w:sz w:val="14"/>
                <w:szCs w:val="14"/>
              </w:rPr>
            </w:pPr>
            <w:r w:rsidRPr="00C60E81">
              <w:rPr>
                <w:sz w:val="14"/>
                <w:szCs w:val="14"/>
              </w:rPr>
              <w:t>1. Dönem 1. Sınav Dinlemenin türleri ve etkili dinlemenin kurallarını açıklar. 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Kişisel İlişkiler ve İş Yaşamında Empati</w:t>
              <w:br/>
              <w:t>2.2.3 Sosyal ve Kişisel Beceri Olarak Empati</w:t>
              <w:br/>
              <w:t>2.2.4 Empati Yoksunluğu </w:t>
            </w:r>
          </w:p>
        </w:tc>
        <w:tc>
          <w:tcPr>
            <w:tcW w:w="3260" w:type="dxa"/>
            <w:vAlign w:val="center"/>
          </w:tcPr>
          <w:p w:rsidR="00C60E81" w:rsidRPr="00C60E81" w:rsidRDefault="00C60E81" w:rsidP="00262F51">
            <w:pPr>
              <w:rPr>
                <w:sz w:val="14"/>
                <w:szCs w:val="14"/>
              </w:rPr>
            </w:pPr>
            <w:r w:rsidRPr="00C60E81">
              <w:rPr>
                <w:sz w:val="14"/>
                <w:szCs w:val="14"/>
              </w:rPr>
              <w:t>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ALGI KAVRAMI</w:t>
              <w:br/>
              <w:t>2.3.1 Algılama Süreci</w:t>
              <w:br/>
              <w:t>2.3.2 Algıda Seçicilik</w:t>
              <w:br/>
              <w:t>2.3.3 Algı Türleri</w:t>
              <w:br/>
              <w:t>2.3.4 Sosyal Algılama </w:t>
            </w:r>
          </w:p>
        </w:tc>
        <w:tc>
          <w:tcPr>
            <w:tcW w:w="3260" w:type="dxa"/>
            <w:vAlign w:val="center"/>
          </w:tcPr>
          <w:p w:rsidR="00C60E81" w:rsidRPr="00C60E81" w:rsidRDefault="00C60E81" w:rsidP="00262F51">
            <w:pPr>
              <w:rPr>
                <w:sz w:val="14"/>
                <w:szCs w:val="14"/>
              </w:rPr>
            </w:pPr>
            <w:r w:rsidRPr="00C60E81">
              <w:rPr>
                <w:sz w:val="14"/>
                <w:szCs w:val="14"/>
              </w:rPr>
              <w:t>Algı algıda seçicilik sosyal algılama kavramları ve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İLETİŞİMDE SORU YANIT</w:t>
              <w:br/>
              <w:t>2.4.1 Soru Çeşitleri</w:t>
              <w:br/>
              <w:t>2.4.2 Doğru Yanıt Verme</w:t>
              <w:br/>
              <w:t>2.4.3 Hayır Diyebilmek </w:t>
            </w:r>
          </w:p>
        </w:tc>
        <w:tc>
          <w:tcPr>
            <w:tcW w:w="3260" w:type="dxa"/>
            <w:vAlign w:val="center"/>
          </w:tcPr>
          <w:p w:rsidR="00C60E81" w:rsidRPr="00C60E81" w:rsidRDefault="00C60E81" w:rsidP="00262F51">
            <w:pPr>
              <w:rPr>
                <w:sz w:val="14"/>
                <w:szCs w:val="14"/>
              </w:rPr>
            </w:pPr>
            <w:r w:rsidRPr="00C60E81">
              <w:rPr>
                <w:sz w:val="14"/>
                <w:szCs w:val="14"/>
              </w:rPr>
              <w:t>İletişimde soru sorma soru çeşitleri cevap verme ve hayır diyebilme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İLETİŞİM ENGELLERİ</w:t>
              <w:br/>
              <w:t>2.5.1 Psikolojik ve Zihinsel Engeller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Etkili İletişim Engelleri</w:t>
              <w:br/>
              <w:t>2.5.3 İletişim Engellerini Aşma Yöntemleri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YÖNTEMLERİ</w:t>
              <w:br/>
              <w:t>3.1. İÇSEL İLETİŞİM</w:t>
              <w:br/>
              <w:t>3.1.1. Tanımı</w:t>
              <w:br/>
              <w:t>3.1.2. Benlik Kavramı</w:t>
              <w:br/>
              <w:t>3.1.3. Kendini Tanıma </w:t>
            </w:r>
          </w:p>
        </w:tc>
        <w:tc>
          <w:tcPr>
            <w:tcW w:w="3260" w:type="dxa"/>
            <w:vAlign w:val="center"/>
          </w:tcPr>
          <w:p w:rsidR="00C60E81" w:rsidRPr="00C60E81" w:rsidRDefault="00C60E81" w:rsidP="00262F51">
            <w:pPr>
              <w:rPr>
                <w:sz w:val="14"/>
                <w:szCs w:val="14"/>
              </w:rPr>
            </w:pPr>
            <w:r w:rsidRPr="00C60E81">
              <w:rPr>
                <w:sz w:val="14"/>
                <w:szCs w:val="14"/>
              </w:rPr>
              <w:t>İçsel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KİŞİLER ARASI İLETİŞİM</w:t>
              <w:br/>
              <w:t>3.2.1. Kişiler Arası İletişimde Sözlü İletişim</w:t>
              <w:br/>
              <w:t>3.2.2. Kişiler Arası İletişimde Sözsüz İletişim </w:t>
              <w:br/>
              <w:t>1.Dönem 2.Sınav </w:t>
            </w:r>
          </w:p>
        </w:tc>
        <w:tc>
          <w:tcPr>
            <w:tcW w:w="3260" w:type="dxa"/>
            <w:vAlign w:val="center"/>
          </w:tcPr>
          <w:p w:rsidR="00C60E81" w:rsidRPr="00C60E81" w:rsidRDefault="00C60E81" w:rsidP="00262F51">
            <w:pPr>
              <w:rPr>
                <w:sz w:val="14"/>
                <w:szCs w:val="14"/>
              </w:rPr>
            </w:pPr>
            <w:r w:rsidRPr="00C60E81">
              <w:rPr>
                <w:sz w:val="14"/>
                <w:szCs w:val="14"/>
              </w:rPr>
              <w:t>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Kişiler Arası İletişime Etki Eden Faktörler</w:t>
              <w:br/>
              <w:t>3.2.4. Kendini Doğru İfade Etme</w:t>
              <w:br/>
              <w:t>3.2.5. İkna </w:t>
            </w:r>
          </w:p>
        </w:tc>
        <w:tc>
          <w:tcPr>
            <w:tcW w:w="3260" w:type="dxa"/>
            <w:vAlign w:val="center"/>
          </w:tcPr>
          <w:p w:rsidR="00C60E81" w:rsidRPr="00C60E81" w:rsidRDefault="00C60E81" w:rsidP="00262F51">
            <w:pPr>
              <w:rPr>
                <w:sz w:val="14"/>
                <w:szCs w:val="14"/>
              </w:rPr>
            </w:pPr>
            <w:r w:rsidRPr="00C60E81">
              <w:rPr>
                <w:sz w:val="14"/>
                <w:szCs w:val="14"/>
              </w:rPr>
              <w:t>1. Dönem 2. Sınav 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KİTLE İLETİŞİMİ</w:t>
              <w:br/>
              <w:t>3.3.1. Kitle İletişim Süreci</w:t>
              <w:br/>
              <w:t>3.3.2. Kitle İletişim Araçları</w:t>
              <w:br/>
              <w:t>3.3.3. Kitle İletişim Araçlarının Olumlu ve Olumsuz Etkileri</w:t>
              <w:br/>
              <w:t>3.3.4. Kitle İletişim Araçlarının İşlevleri </w:t>
            </w:r>
          </w:p>
        </w:tc>
        <w:tc>
          <w:tcPr>
            <w:tcW w:w="3260" w:type="dxa"/>
            <w:vAlign w:val="center"/>
          </w:tcPr>
          <w:p w:rsidR="00C60E81" w:rsidRPr="00C60E81" w:rsidRDefault="00C60E81" w:rsidP="00262F51">
            <w:pPr>
              <w:rPr>
                <w:sz w:val="14"/>
                <w:szCs w:val="14"/>
              </w:rPr>
            </w:pPr>
            <w:r w:rsidRPr="00C60E81">
              <w:rPr>
                <w:sz w:val="14"/>
                <w:szCs w:val="14"/>
              </w:rPr>
              <w:t>Kitle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GRUP İLETİŞİMİ</w:t>
              <w:br/>
              <w:t>3.4.1. Grup Tanımı</w:t>
              <w:br/>
              <w:t>3.4.2. Grup Dinamiği</w:t>
              <w:br/>
              <w:t>3.4.3. Grup Normu</w:t>
              <w:br/>
              <w:t>3.4.4. Grup Yapısı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Birey ve Grup ilişkisi</w:t>
              <w:br/>
              <w:t>3.4.6. Arabuluculuk</w:t>
              <w:br/>
              <w:t>3.4.7. Grup Çeşitleri</w:t>
              <w:br/>
              <w:t>3.4.8. Grup İletişimi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ÖRGÜTSEL İLETİŞİM</w:t>
              <w:br/>
              <w:t>3.5.1. Örgüt Kavramı</w:t>
              <w:br/>
              <w:t>3.5.2. Örgüt Kavramının Temel Özellikleri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Örgütsel İletişimin Önemi ve Amacı</w:t>
              <w:br/>
              <w:t>3.5.4. Örgütsel İletişimin Yapısı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İLE İLETİŞİM</w:t>
              <w:br/>
              <w:t>4.1. MÜŞTERİ İSTEKLERİNİN TESPİTİ</w:t>
              <w:br/>
              <w:t>4.1.1.Tüketim Kavramı</w:t>
              <w:br/>
              <w:t>4.1.2. Tüketici ve Müşteri Kavramları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Müşteri İsteklerini Tespit Etmenin Önemi</w:t>
              <w:br/>
              <w:t>4.1.4.Müşteri Şikayetleri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Hedef Kitleyi Tespit Etmenin önemi</w:t>
              <w:br/>
              <w:t>4.1.6. Halkla İlişkilerde Hedef Kitle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MÜŞTERİ İLETİŞİMİNİ SAĞLAMA</w:t>
              <w:br/>
              <w:t>4.2.1. İç Müşteri ve Dış Müşteri ile İletişim </w:t>
            </w:r>
          </w:p>
        </w:tc>
        <w:tc>
          <w:tcPr>
            <w:tcW w:w="3260" w:type="dxa"/>
            <w:vAlign w:val="center"/>
          </w:tcPr>
          <w:p w:rsidR="00C60E81" w:rsidRPr="00C60E81" w:rsidRDefault="00C60E81" w:rsidP="00262F51">
            <w:pPr>
              <w:rPr>
                <w:sz w:val="14"/>
                <w:szCs w:val="14"/>
              </w:rPr>
            </w:pPr>
            <w:r w:rsidRPr="00C60E81">
              <w:rPr>
                <w:sz w:val="14"/>
                <w:szCs w:val="14"/>
              </w:rPr>
              <w:t>2. Dönem 1. Sınav 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Müşteri İlişkileri Yönetimi</w:t>
              <w:br/>
              <w:t>4.2.3.Kullanılan Araca Göre Müşteri ile İletişim</w:t>
              <w:br/>
              <w:t>4.2.4.Müşteri Tipine Göre İletişim </w:t>
            </w:r>
          </w:p>
        </w:tc>
        <w:tc>
          <w:tcPr>
            <w:tcW w:w="3260" w:type="dxa"/>
            <w:vAlign w:val="center"/>
          </w:tcPr>
          <w:p w:rsidR="00C60E81" w:rsidRPr="00C60E81" w:rsidRDefault="00C60E81" w:rsidP="00262F51">
            <w:pPr>
              <w:rPr>
                <w:sz w:val="14"/>
                <w:szCs w:val="14"/>
              </w:rPr>
            </w:pPr>
            <w:r w:rsidRPr="00C60E81">
              <w:rPr>
                <w:sz w:val="14"/>
                <w:szCs w:val="14"/>
              </w:rPr>
              <w:t>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İLETİŞİMDE YARATICI DRAMA</w:t>
              <w:br/>
              <w:t>5.1 DRAMA İLE İLETİŞİM</w:t>
              <w:br/>
              <w:t>5.1.1. Dram ve Drama Kavramı</w:t>
              <w:br/>
              <w:t>5.1.2. Yaratıcılık</w:t>
              <w:br/>
              <w:t>5.1.3. Yaratıcı Drama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Yaratıcı Dramanın Önemi ve Özellikleri</w:t>
              <w:br/>
              <w:t>5.1.5. Yaratıcı Dramanın Yararları</w:t>
              <w:br/>
              <w:t>5.1.6. Yaratıcı Dramanın Unsurları</w:t>
              <w:br/>
              <w:t>5.1.7. Yaratıcı Drama Çalışmalarının Aşamaları ve Yöntemleri </w:t>
              <w:br/>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DRAMADA KULLANILAN ARAÇ GEREÇLER</w:t>
              <w:br/>
              <w:t>5.2.1.İşitsel Materyaller</w:t>
              <w:br/>
              <w:t>5.2.2. Görsel Materyaller 5.2.3. Yazılı Materyaller</w:t>
              <w:br/>
              <w:t>5.2.4. Kırtasiye Araç Gereçleri</w:t>
              <w:br/>
              <w:t>5.2.5. Materyaller ile İlgili Dikkat Edilmesi Gereken Noktalar </w:t>
            </w:r>
          </w:p>
        </w:tc>
        <w:tc>
          <w:tcPr>
            <w:tcW w:w="3260" w:type="dxa"/>
            <w:vAlign w:val="center"/>
          </w:tcPr>
          <w:p w:rsidR="00C60E81" w:rsidRPr="00C60E81" w:rsidRDefault="00C60E81" w:rsidP="00262F51">
            <w:pPr>
              <w:rPr>
                <w:sz w:val="14"/>
                <w:szCs w:val="14"/>
              </w:rPr>
            </w:pPr>
            <w:r w:rsidRPr="00C60E81">
              <w:rPr>
                <w:sz w:val="14"/>
                <w:szCs w:val="14"/>
              </w:rPr>
              <w:t>Drama oyunlarında kullanılan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ÖFKE KONTROLÜ</w:t>
              <w:br/>
              <w:t>5.3.1. Öfke Kavramı</w:t>
              <w:br/>
              <w:t>5.3.2. Öfkenin Özellikleri ve Nedenleri</w:t>
              <w:br/>
              <w:t>5.3.3. Öfke Türleri</w:t>
              <w:br/>
              <w:t>5.3.4. Öfkenin Belirtileri</w:t>
              <w:br/>
              <w:t>5.3.5. Öfke Yönetimi </w:t>
            </w:r>
          </w:p>
        </w:tc>
        <w:tc>
          <w:tcPr>
            <w:tcW w:w="3260" w:type="dxa"/>
            <w:vAlign w:val="center"/>
          </w:tcPr>
          <w:p w:rsidR="00C60E81" w:rsidRPr="00C60E81" w:rsidRDefault="00C60E81" w:rsidP="00262F51">
            <w:pPr>
              <w:rPr>
                <w:sz w:val="14"/>
                <w:szCs w:val="14"/>
              </w:rPr>
            </w:pPr>
            <w:r w:rsidRPr="00C60E81">
              <w:rPr>
                <w:sz w:val="14"/>
                <w:szCs w:val="14"/>
              </w:rPr>
              <w:t>Öfke kontrol ve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STRES KONTROLÜ</w:t>
              <w:br/>
              <w:t>5.4.1. Stres Kavramı</w:t>
              <w:br/>
              <w:t>5.4.2.Stresin Özellikleri</w:t>
              <w:br/>
              <w:t>5.4.3. Stres Türleri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Stresin Nedenleri</w:t>
              <w:br/>
              <w:t>5.4.5. Stresin Belirtileri ve Ortaya Çıkışı</w:t>
              <w:br/>
              <w:t>5.4.6.Stresin Sonuçları</w:t>
              <w:br/>
              <w:t>5.4.7. Stres Kontrolü </w:t>
              <w:br/>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ZAMAN KONTROLÜ</w:t>
              <w:br/>
              <w:t>5.5.1. Zaman Kavramı</w:t>
              <w:br/>
              <w:t>5.5.2. Zaman Çeşitleri</w:t>
              <w:br/>
              <w:t>5.5.3. Zaman Etkin Kullanımı Etkileyen Faktörler </w:t>
            </w:r>
          </w:p>
        </w:tc>
        <w:tc>
          <w:tcPr>
            <w:tcW w:w="3260" w:type="dxa"/>
            <w:vAlign w:val="center"/>
          </w:tcPr>
          <w:p w:rsidR="00C60E81" w:rsidRPr="00C60E81" w:rsidRDefault="00C60E81" w:rsidP="00262F51">
            <w:pPr>
              <w:rPr>
                <w:sz w:val="14"/>
                <w:szCs w:val="14"/>
              </w:rPr>
            </w:pPr>
            <w:r w:rsidRPr="00C60E81">
              <w:rPr>
                <w:sz w:val="14"/>
                <w:szCs w:val="14"/>
              </w:rPr>
              <w:t>2. Dönem 2. Sınav 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Zaman Yönetimi Kavramı ve Önemi</w:t>
              <w:br/>
              <w:t>5.5.5. Zaman Yönetimi Akış Süreci</w:t>
              <w:br/>
              <w:t>5.5.6 Zaman Yönetim Prensipleri </w:t>
              <w:br/>
              <w:t>2.Dönem 2.Sınav </w:t>
            </w:r>
          </w:p>
        </w:tc>
        <w:tc>
          <w:tcPr>
            <w:tcW w:w="3260" w:type="dxa"/>
            <w:vAlign w:val="center"/>
          </w:tcPr>
          <w:p w:rsidR="00C60E81" w:rsidRPr="00C60E81" w:rsidRDefault="00C60E81" w:rsidP="00262F51">
            <w:pPr>
              <w:rPr>
                <w:sz w:val="14"/>
                <w:szCs w:val="14"/>
              </w:rPr>
            </w:pPr>
            <w:r w:rsidRPr="00C60E81">
              <w:rPr>
                <w:sz w:val="14"/>
                <w:szCs w:val="14"/>
              </w:rPr>
              <w:t>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ZOR İNSANLARLA BAŞ ETMEK</w:t>
              <w:br/>
              <w:t>5.6.1. Kişilik Kavramı</w:t>
            </w:r>
          </w:p>
        </w:tc>
        <w:tc>
          <w:tcPr>
            <w:tcW w:w="3260" w:type="dxa"/>
            <w:vAlign w:val="center"/>
          </w:tcPr>
          <w:p w:rsidR="00C60E81" w:rsidRPr="00C60E81" w:rsidRDefault="00C60E81" w:rsidP="00262F51">
            <w:pPr>
              <w:rPr>
                <w:sz w:val="14"/>
                <w:szCs w:val="14"/>
              </w:rPr>
            </w:pPr>
            <w:r w:rsidRPr="00C60E81">
              <w:rPr>
                <w:sz w:val="14"/>
                <w:szCs w:val="14"/>
              </w:rPr>
              <w:t>Zor insanlarla baş etmeyi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doğrultusundatemel iletişim   bilgisi   kapsamındadinlemeyi   bilen   algısı   açık   doğru   soru   ve cevaplarla  iletişim  engellerini  aşarak  kitle  grup  örgüt  ya  da  müşteri  ile iletişimi  etkin  ve  sağlıklıbir  şekilde  yürüterek  yaratıcı  drama  çalışmalarıyla zenginleştirebilme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bireysel öğrenme yaratıcı drama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İletişim ile ilgili kavramları iletişim sürecini ve iletişim türlerini açıklar.</w:t>
              <w:br/>
              <w:t>2.   İletişim  kurarken  dinleme  empati  kurma  ve  algının  farkındalığıyla doğru  soru  ve  cevaplar  ile  iletişim  engelleri  olmadan  etkili  iletişim kurar.</w:t>
              <w:br/>
              <w:t>3.   İletişim  yöntemlerinden  içsel  iletişimle  başlayan  kişiler  arası  kitle grup ve örgüt iletişimi kapsamında iletişim kurar.</w:t>
              <w:br/>
              <w:t>4.   Müşteri  isteklerini  tespit  etmek  müşteri  ilişkilerini  sağlamak  için müşteri ile iletişim kurar.</w:t>
              <w:br/>
              <w:t>5.   Drama  oyunlarını  ve  drama  oyunlarında  kullanılan  araçlar  ile  öfke stres zaman kontrol ve yönetimizor insanlarla baş etme tekniklerini kullanarak etkili iletişim kurar.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