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TEK DZEN MUHASEBE SSTEM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1.MUHASEBEYE GİRİŞ</w:t>
              <w:br/>
              <w:t>1.1. MUHASEBE VE HESAP KAVRAMLARI</w:t>
              <w:br/>
              <w:t>1.1.1. Muhasebe Kavramı</w:t>
              <w:br/>
              <w:t>1.1.2. Muhasebenin Fonksiyonları</w:t>
              <w:br/>
              <w:t>1.1.3. Muhasebenin Diğer Bilim Dallarıyla İlişkisi</w:t>
              <w:br/>
              <w:t>1.1.4. Muhasebe Türleri</w:t>
            </w:r>
          </w:p>
        </w:tc>
        <w:tc>
          <w:tcPr>
            <w:tcW w:w="3260" w:type="dxa"/>
            <w:vAlign w:val="center"/>
          </w:tcPr>
          <w:p w:rsidR="00C60E81" w:rsidRPr="00C60E81" w:rsidRDefault="00C60E81" w:rsidP="00262F51">
            <w:pPr>
              <w:rPr>
                <w:sz w:val="14"/>
                <w:szCs w:val="14"/>
              </w:rPr>
            </w:pPr>
            <w:r w:rsidRPr="00C60E81">
              <w:rPr>
                <w:sz w:val="14"/>
                <w:szCs w:val="14"/>
              </w:rPr>
              <w:t>Muhasebe ve hesap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Muhasebenin Tarihçesi</w:t>
              <w:br/>
              <w:t>1.1.6. Muhasebe Mesleği</w:t>
              <w:br/>
              <w:t>1.2. TEMEL MALİ TABLOLAR</w:t>
              <w:br/>
              <w:t>1.2.1. Bilanço</w:t>
              <w:br/>
              <w:t>1.2.2. Gelir Tablosu</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Hesap Kavramı</w:t>
              <w:br/>
              <w:t>1.2.4. Hesapların İşleyiş Kuralları</w:t>
              <w:br/>
              <w:t>1.2.5. Gelir Tablosu ve Bilanço İlişkisi</w:t>
              <w:br/>
              <w:t>1.2.6. Ticari İşlemlerin Hesaplarda İzlenmesi</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TEK DÜZEN MUHASEBE SİSTEMİ</w:t>
              <w:br/>
              <w:t>2.1. TEK DÜZEN MUHASEBE SİSTEMİNİN AMAÇ VE KAPSAMI</w:t>
              <w:br/>
              <w:t>2.1.1.Tek Düzen Muhasebe Sisteminin Amacı</w:t>
              <w:br/>
              <w:t>2.1.2. Tek Düzen Muhasebe Sisteminin Kapsamı</w:t>
            </w:r>
          </w:p>
        </w:tc>
        <w:tc>
          <w:tcPr>
            <w:tcW w:w="3260" w:type="dxa"/>
            <w:vAlign w:val="center"/>
          </w:tcPr>
          <w:p w:rsidR="00C60E81" w:rsidRPr="00C60E81" w:rsidRDefault="00C60E81" w:rsidP="00262F51">
            <w:pPr>
              <w:rPr>
                <w:sz w:val="14"/>
                <w:szCs w:val="14"/>
              </w:rPr>
            </w:pPr>
            <w:r w:rsidRPr="00C60E81">
              <w:rPr>
                <w:sz w:val="14"/>
                <w:szCs w:val="14"/>
              </w:rPr>
              <w:t>Tek düzen muhasebe sisteminin amaç ve kapsamı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DÜZEN MUHASEBE SİSTEMİNDE USUL VE ESASLAR</w:t>
              <w:br/>
              <w:t>2.2.1. Muhasebenin Temel Kavramları</w:t>
              <w:br/>
              <w:t>2.2.2. Mali Tabloların İlkeleri</w:t>
              <w:br/>
              <w:t>2.2.3. Mali Tabloların Düzenlenmesi ve Sunulması</w:t>
              <w:br/>
              <w:t>2.2.4. Tek Düzen Hesap Çerçevesi ve Hesap Planı</w:t>
            </w:r>
          </w:p>
        </w:tc>
        <w:tc>
          <w:tcPr>
            <w:tcW w:w="3260" w:type="dxa"/>
            <w:vAlign w:val="center"/>
          </w:tcPr>
          <w:p w:rsidR="00C60E81" w:rsidRPr="00C60E81" w:rsidRDefault="00C60E81" w:rsidP="00262F51">
            <w:pPr>
              <w:rPr>
                <w:sz w:val="14"/>
                <w:szCs w:val="14"/>
              </w:rPr>
            </w:pPr>
            <w:r w:rsidRPr="00C60E81">
              <w:rPr>
                <w:sz w:val="14"/>
                <w:szCs w:val="14"/>
              </w:rPr>
              <w:t>Tek düzen muhasebe sisteminde usul ve esaslarını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SÜRECİ</w:t>
              <w:br/>
              <w:t>3.1. AÇILIŞ BİLANÇOSU</w:t>
              <w:br/>
              <w:t>3.2. MUHASEBE DEFTERLERİNE KAYIT</w:t>
              <w:br/>
              <w:t>3.2.1. Muhasebe Fişleri</w:t>
              <w:br/>
              <w:t>3.2.2.Yevmiye Defteri</w:t>
            </w:r>
          </w:p>
        </w:tc>
        <w:tc>
          <w:tcPr>
            <w:tcW w:w="3260" w:type="dxa"/>
            <w:vAlign w:val="center"/>
          </w:tcPr>
          <w:p w:rsidR="00C60E81" w:rsidRPr="00C60E81" w:rsidRDefault="00C60E81" w:rsidP="00262F51">
            <w:pPr>
              <w:rPr>
                <w:sz w:val="14"/>
                <w:szCs w:val="14"/>
              </w:rPr>
            </w:pPr>
            <w:r w:rsidRPr="00C60E81">
              <w:rPr>
                <w:sz w:val="14"/>
                <w:szCs w:val="14"/>
              </w:rPr>
              <w:t>Açılış bilançosu düzenler.</w:t>
              <w:br/>
              <w:t>Muhasebe defterlerine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AYLIK MİZANLARIN DÜZENLENMESİ</w:t>
              <w:br/>
              <w:t>3.4. ENVANTER İŞLEMLERİ</w:t>
            </w:r>
          </w:p>
        </w:tc>
        <w:tc>
          <w:tcPr>
            <w:tcW w:w="3260" w:type="dxa"/>
            <w:vAlign w:val="center"/>
          </w:tcPr>
          <w:p w:rsidR="00C60E81" w:rsidRPr="00C60E81" w:rsidRDefault="00C60E81" w:rsidP="00262F51">
            <w:pPr>
              <w:rPr>
                <w:sz w:val="14"/>
                <w:szCs w:val="14"/>
              </w:rPr>
            </w:pPr>
            <w:r w:rsidRPr="00C60E81">
              <w:rPr>
                <w:sz w:val="14"/>
                <w:szCs w:val="14"/>
              </w:rPr>
              <w:t>Aylık Mizanların düzenlenmesi işlemlerini yapar.</w:t>
              <w:br/>
              <w:t>Envanter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GELİR TABLOSUNUN DÜZENLENMESİ</w:t>
              <w:br/>
              <w:t>3.6. GELİR VE GİDER SONUÇ HESAPLARININ KAPATILMASI</w:t>
              <w:br/>
              <w:t/>
              <w:br/>
              <w:t>1.Dönem 1.Sınav</w:t>
            </w:r>
          </w:p>
        </w:tc>
        <w:tc>
          <w:tcPr>
            <w:tcW w:w="3260" w:type="dxa"/>
            <w:vAlign w:val="center"/>
          </w:tcPr>
          <w:p w:rsidR="00C60E81" w:rsidRPr="00C60E81" w:rsidRDefault="00C60E81" w:rsidP="00262F51">
            <w:pPr>
              <w:rPr>
                <w:sz w:val="14"/>
                <w:szCs w:val="14"/>
              </w:rPr>
            </w:pPr>
            <w:r w:rsidRPr="00C60E81">
              <w:rPr>
                <w:sz w:val="14"/>
                <w:szCs w:val="14"/>
              </w:rPr>
              <w:t>Gelir tablosunun düzenlenmesi işlemlerini yapar.</w:t>
              <w:br/>
              <w:t>Gelir ve Gider Sonuç Hesaplarının Kapatılması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KESİN MİZAN DÜZENLENMESİ</w:t>
              <w:br/>
              <w:t>3.8. KAPANIŞ BİLANÇOSUNUN DÜZENLENMESİ</w:t>
              <w:br/>
              <w:t/>
            </w:r>
          </w:p>
        </w:tc>
        <w:tc>
          <w:tcPr>
            <w:tcW w:w="3260" w:type="dxa"/>
            <w:vAlign w:val="center"/>
          </w:tcPr>
          <w:p w:rsidR="00C60E81" w:rsidRPr="00C60E81" w:rsidRDefault="00C60E81" w:rsidP="00262F51">
            <w:pPr>
              <w:rPr>
                <w:sz w:val="14"/>
                <w:szCs w:val="14"/>
              </w:rPr>
            </w:pPr>
            <w:r w:rsidRPr="00C60E81">
              <w:rPr>
                <w:sz w:val="14"/>
                <w:szCs w:val="14"/>
              </w:rPr>
              <w:t>1. Dönem 1. Sınav Kesin Mizan Düzenlenmesi işlemlerinin yapar.</w:t>
              <w:br/>
              <w:t>Kapanış Bilançosu düzenlenmesi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BİLANÇO HESAPLARININ KAPATILMASI</w:t>
              <w:br/>
              <w:t>3.10. YENİ DÖNEME İLİŞKİN HESAPLARIN AÇILMASI</w:t>
            </w:r>
          </w:p>
        </w:tc>
        <w:tc>
          <w:tcPr>
            <w:tcW w:w="3260" w:type="dxa"/>
            <w:vAlign w:val="center"/>
          </w:tcPr>
          <w:p w:rsidR="00C60E81" w:rsidRPr="00C60E81" w:rsidRDefault="00C60E81" w:rsidP="00262F51">
            <w:pPr>
              <w:rPr>
                <w:sz w:val="14"/>
                <w:szCs w:val="14"/>
              </w:rPr>
            </w:pPr>
            <w:r w:rsidRPr="00C60E81">
              <w:rPr>
                <w:sz w:val="14"/>
                <w:szCs w:val="14"/>
              </w:rPr>
              <w:t>Bilanço hesaplarının kapatılması işlemlerini yapar.</w:t>
              <w:br/>
              <w:t>Yeni döneme ilişkin hesapların açılması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4.AKTİF KARAKTERLİ HESAPLAR</w:t>
              <w:br/>
              <w:t>4.1. DÖNEN VARLIKLAR VE ENVANTER İŞLEMLERİ</w:t>
              <w:br/>
              <w:t>4.1.1. Hazır Değerler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Menkul Kıymetler</w:t>
              <w:br/>
              <w:t>4.1.3. Ticari Alacaklar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Diğer Alacaklar</w:t>
              <w:br/>
              <w:t>4.1.5. Stoklar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Stoklar</w:t>
              <w:br/>
              <w:t>4.1.6. Yıllara Yaygın İnşaat ve Onarım Maliyetleri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Gelecek Aylara Ait Giderler ve Gelir Tahakkukları</w:t>
              <w:br/>
              <w:t>4.1.8. Diğer Dönen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DURAN VARLIKLAR VE ENVANTER İŞLEMLERİ</w:t>
              <w:br/>
              <w:t>4.2.1. Ticari Alacaklar</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Diğer Alacaklar</w:t>
              <w:br/>
              <w:t>4.2.3. Mali Duran Varlıklar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Maddi Duran Varlıklar</w:t>
              <w:br/>
              <w:t>4.2.5. Maddi Olmayan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Özel Tükenmeye Tabi Varlıklar</w:t>
              <w:br/>
              <w:t>4.2.7. Gelecek Yıllara Ait Giderler ve Gelir Tahakkukları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Gelecek Yıllara Ait Giderler ve Gelir Tahakkukları</w:t>
              <w:br/>
              <w:t>4.2.8. Diğer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PASİF KARAKTERLİ HESAPLAR</w:t>
              <w:br/>
              <w:t>5.1. KISA VADELİ YABANCI KAYNAKLAR VE ENVANTER İŞLEMLERİ</w:t>
              <w:br/>
              <w:t>5.1.1. Mali Borçlar</w:t>
              <w:br/>
              <w:t>5.1.2. Ticari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Diğer Borçlar</w:t>
              <w:br/>
              <w:t>5.1.4. Alınan Avanslar</w:t>
              <w:br/>
              <w:t>5.1.5. Yıllara Yaygın İnşaat ve Onarım Hakedişleri</w:t>
              <w:br/>
              <w:t>5.1.6. Ödenecek Vergi ve Diğer Yükümlülükler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Borç ve Gider Karşılıkları</w:t>
              <w:br/>
              <w:t>5.1.8. Gelecek Aylara Ait Gelirler ve Gider Tahakkukları</w:t>
              <w:br/>
              <w:t>5.1.9. Diğer Kısa Vadeli Yabancı Kaynaklar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UZUN VADELİ YABANCI KAYNAKLAR VE ENVANTER İŞLEMLERİ</w:t>
              <w:br/>
              <w:t>5.2.1. Mali Borçlar</w:t>
              <w:br/>
              <w:t>5.2.2. Ticari Borçlar</w:t>
              <w:br/>
              <w:t>5.2.3. Diğer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Alınan Avanslar</w:t>
              <w:br/>
              <w:t>5.2.5. Borç ve Gider Karşılıkları</w:t>
              <w:br/>
              <w:t>5.2.6. Gelecek Yıllara Ait Gelirler ve Gider Tahakkukları</w:t>
              <w:br/>
              <w:t>5.2.7. Diğer Uzun Vadeli Yabancı Kaynaklar</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ÖZ KAYNAKLAR VE ENVANTER İŞLEMLERİ</w:t>
              <w:br/>
              <w:t>5.3.1. Ödenmiş Sermaye</w:t>
              <w:br/>
              <w:t>5.3.2. Sermaye Yedekleri</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Kâr Yedekleri</w:t>
              <w:br/>
              <w:t>5.3.4. Geçmiş Yıllar Kârlar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Geçmiş Yıllar Zararları -</w:t>
              <w:br/>
              <w:t>5.3.6. Dönem Net Kârı Zararı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GELİR TABLOSU HESAPLARI</w:t>
              <w:br/>
              <w:t>6.1. GELİR HESAPLARININ İŞLEYİŞİ</w:t>
              <w:br/>
              <w:t>6.1.1. Brüt Satışlar</w:t>
              <w:br/>
              <w:t>6.1.2. Diğer Faaliyetlerden Olağan Gelir ve Kârlar</w:t>
              <w:br/>
              <w:t>6.1.3. Olağandışı Gelir ve Kârlar</w:t>
              <w:br/>
              <w:t/>
            </w:r>
          </w:p>
        </w:tc>
        <w:tc>
          <w:tcPr>
            <w:tcW w:w="3260" w:type="dxa"/>
            <w:vAlign w:val="center"/>
          </w:tcPr>
          <w:p w:rsidR="00C60E81" w:rsidRPr="00C60E81" w:rsidRDefault="00C60E81" w:rsidP="00262F51">
            <w:pPr>
              <w:rPr>
                <w:sz w:val="14"/>
                <w:szCs w:val="14"/>
              </w:rPr>
            </w:pPr>
            <w:r w:rsidRPr="00C60E81">
              <w:rPr>
                <w:sz w:val="14"/>
                <w:szCs w:val="14"/>
              </w:rPr>
              <w:t>Gelir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GİDER HESAPLARININ İŞLEYİŞİ</w:t>
              <w:br/>
              <w:t>6.2.1. Satış İndirimleri -</w:t>
              <w:br/>
              <w:t>6.2.2. Satışların Maliyeti -</w:t>
              <w:br/>
              <w:t>6.2.3. Faaliyet Giderleri -</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Diğer Faaliyetlerden Olağan Gider ve Zararlar -</w:t>
              <w:br/>
              <w:t>6.2.5. Finansman Giderleri -</w:t>
              <w:br/>
              <w:t>6.2.6. Olağandışı Gider ve Zararlar -</w:t>
              <w:br/>
              <w:t>6.2.7. Dönem Net Kârı veya Zararı</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MALİYET HESAPLARI</w:t>
              <w:br/>
              <w:t>7.1. 7A SEÇENEĞİ</w:t>
              <w:br/>
              <w:t>7.1.1. 7A Seçeneği Maliyet Hesaplar</w:t>
              <w:br/>
              <w:t>7.2. 7B SEÇENEĞİ</w:t>
              <w:br/>
              <w:t>7.2.1. 7B Seçeneği Maliyet Hesaplar</w:t>
            </w:r>
          </w:p>
        </w:tc>
        <w:tc>
          <w:tcPr>
            <w:tcW w:w="3260" w:type="dxa"/>
            <w:vAlign w:val="center"/>
          </w:tcPr>
          <w:p w:rsidR="00C60E81" w:rsidRPr="00C60E81" w:rsidRDefault="00C60E81" w:rsidP="00262F51">
            <w:pPr>
              <w:rPr>
                <w:sz w:val="14"/>
                <w:szCs w:val="14"/>
              </w:rPr>
            </w:pPr>
            <w:r w:rsidRPr="00C60E81">
              <w:rPr>
                <w:sz w:val="14"/>
                <w:szCs w:val="14"/>
              </w:rPr>
              <w:t>7A Seçeneğindeki maliyet hesapları ile ilgili kayıtları yapar.</w:t>
              <w:br/>
              <w:t>7B Seçeneğindeki maliyet hesapları ile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GELİR VE GİDER HESAPLARININ MALİYET HESAPLARI İLE İLİŞKİSİ</w:t>
              <w:br/>
              <w:t>7.3.1. 7A Maliyet Hesaplarının Gelir Tablosu Hesaplarına Devri</w:t>
              <w:br/>
              <w:t>7.3.2. 7B Maliyet Hesaplarının Gelir Tablosu Hesaplarına Devri</w:t>
              <w:br/>
              <w:t/>
            </w:r>
          </w:p>
        </w:tc>
        <w:tc>
          <w:tcPr>
            <w:tcW w:w="3260" w:type="dxa"/>
            <w:vAlign w:val="center"/>
          </w:tcPr>
          <w:p w:rsidR="00C60E81" w:rsidRPr="00C60E81" w:rsidRDefault="00C60E81" w:rsidP="00262F51">
            <w:pPr>
              <w:rPr>
                <w:sz w:val="14"/>
                <w:szCs w:val="14"/>
              </w:rPr>
            </w:pPr>
            <w:r w:rsidRPr="00C60E81">
              <w:rPr>
                <w:sz w:val="14"/>
                <w:szCs w:val="14"/>
              </w:rPr>
              <w:t>Gelir ve gider hesaplarının maliyet hesapları ile ilişkisiyle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NAZIM HESAPLAR</w:t>
              <w:br/>
              <w:t>8.1. NAZIM HESAPLARLA İLGİLİ GENEL BİLGİLER</w:t>
              <w:br/>
              <w:t>8.2. NAZIM HESAPLARIN İŞLEYİŞİ</w:t>
            </w:r>
          </w:p>
        </w:tc>
        <w:tc>
          <w:tcPr>
            <w:tcW w:w="3260" w:type="dxa"/>
            <w:vAlign w:val="center"/>
          </w:tcPr>
          <w:p w:rsidR="00C60E81" w:rsidRPr="00C60E81" w:rsidRDefault="00C60E81" w:rsidP="00262F51">
            <w:pPr>
              <w:rPr>
                <w:sz w:val="14"/>
                <w:szCs w:val="14"/>
              </w:rPr>
            </w:pPr>
            <w:r w:rsidRPr="00C60E81">
              <w:rPr>
                <w:sz w:val="14"/>
                <w:szCs w:val="14"/>
              </w:rPr>
              <w:t>2. Dönem 2. Sınav Nazım Hesaplar ile ilgili genel bilgileri açıklar.</w:t>
              <w:br/>
              <w:t>Nazım Hesapların işleyişiyle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MUHASEBE UYGULAMALARI</w:t>
              <w:br/>
              <w:t>9.1. BİLANÇONUN DÜZENLENMESİ</w:t>
              <w:br/>
              <w:t>2.Dönem 2.Sınav</w:t>
            </w:r>
          </w:p>
        </w:tc>
        <w:tc>
          <w:tcPr>
            <w:tcW w:w="3260" w:type="dxa"/>
            <w:vAlign w:val="center"/>
          </w:tcPr>
          <w:p w:rsidR="00C60E81" w:rsidRPr="00C60E81" w:rsidRDefault="00C60E81" w:rsidP="00262F51">
            <w:pPr>
              <w:rPr>
                <w:sz w:val="14"/>
                <w:szCs w:val="14"/>
              </w:rPr>
            </w:pPr>
            <w:r w:rsidRPr="00C60E81">
              <w:rPr>
                <w:sz w:val="14"/>
                <w:szCs w:val="14"/>
              </w:rPr>
              <w:t>Bilançonun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MİZAN DÜZENLENMESİ</w:t>
              <w:br/>
              <w:t/>
            </w:r>
          </w:p>
        </w:tc>
        <w:tc>
          <w:tcPr>
            <w:tcW w:w="3260" w:type="dxa"/>
            <w:vAlign w:val="center"/>
          </w:tcPr>
          <w:p w:rsidR="00C60E81" w:rsidRPr="00C60E81" w:rsidRDefault="00C60E81" w:rsidP="00262F51">
            <w:pPr>
              <w:rPr>
                <w:sz w:val="14"/>
                <w:szCs w:val="14"/>
              </w:rPr>
            </w:pPr>
            <w:r w:rsidRPr="00C60E81">
              <w:rPr>
                <w:sz w:val="14"/>
                <w:szCs w:val="14"/>
              </w:rPr>
              <w:t>Mizan düzenlenmesini yapar.</w:t>
              <w:br/>
              <w:t>Gelir tablosu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ilgili kanun ve yönetmelikler ders kitabı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