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ÜRN ALıMı VE SATışı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DEPOLAMA</w:t>
              <w:br/>
              <w:t>1.	TESLİM ALMA</w:t>
              <w:br/>
              <w:t>1.1. Ürün teslim alma işlem basamakları</w:t>
              <w:br/>
              <w:t>1.2. Ürün teslim alırken gerekli envanter işlemleri</w:t>
              <w:br/>
              <w:t>1.3. Ürün tesliminde kullanılan evrak ve formlar </w:t>
              <w:br/>
              <w:t/>
            </w:r>
          </w:p>
        </w:tc>
        <w:tc>
          <w:tcPr>
            <w:tcW w:w="3260" w:type="dxa"/>
            <w:vAlign w:val="center"/>
          </w:tcPr>
          <w:p w:rsidR="00C60E81" w:rsidRPr="00C60E81" w:rsidRDefault="00C60E81" w:rsidP="00262F51">
            <w:pPr>
              <w:rPr>
                <w:sz w:val="14"/>
                <w:szCs w:val="14"/>
              </w:rPr>
            </w:pPr>
            <w:r w:rsidRPr="00C60E81">
              <w:rPr>
                <w:sz w:val="14"/>
                <w:szCs w:val="14"/>
              </w:rPr>
              <w:t>İşletme prosedürüne göre sevkiyatı tamamlanan ürünleri teslim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KATEGORİZE ETME</w:t>
              <w:br/>
              <w:t>2.1. Yapıldığı maddelere göre ürünleri sınıflandırma</w:t>
              <w:br/>
              <w:t>2.2. Ürünleri kalite özelliklerine göre sınıflandırma </w:t>
            </w:r>
          </w:p>
        </w:tc>
        <w:tc>
          <w:tcPr>
            <w:tcW w:w="3260" w:type="dxa"/>
            <w:vAlign w:val="center"/>
          </w:tcPr>
          <w:p w:rsidR="00C60E81" w:rsidRPr="00C60E81" w:rsidRDefault="00C60E81" w:rsidP="00262F51">
            <w:pPr>
              <w:rPr>
                <w:sz w:val="14"/>
                <w:szCs w:val="14"/>
              </w:rPr>
            </w:pPr>
            <w:r w:rsidRPr="00C60E81">
              <w:rPr>
                <w:sz w:val="14"/>
                <w:szCs w:val="14"/>
              </w:rPr>
              <w:t>İşletme prosedürüne göre ürünü kategorize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 DEPOLAMA</w:t>
              <w:br/>
              <w:t>3.1. Ürün özelliklerine göre depolama işlemi </w:t>
              <w:br/>
              <w:t>3.2. Ürün depolamada kullanılan evraklar</w:t>
              <w:br/>
              <w:t>3.3. Yükleme işaretleri </w:t>
            </w:r>
          </w:p>
        </w:tc>
        <w:tc>
          <w:tcPr>
            <w:tcW w:w="3260" w:type="dxa"/>
            <w:vAlign w:val="center"/>
          </w:tcPr>
          <w:p w:rsidR="00C60E81" w:rsidRPr="00C60E81" w:rsidRDefault="00C60E81" w:rsidP="00262F51">
            <w:pPr>
              <w:rPr>
                <w:sz w:val="14"/>
                <w:szCs w:val="14"/>
              </w:rPr>
            </w:pPr>
            <w:r w:rsidRPr="00C60E81">
              <w:rPr>
                <w:sz w:val="14"/>
                <w:szCs w:val="14"/>
              </w:rPr>
              <w:t>İşletme prosedürüne göre ürünleri sınıflandırarak depoya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ÜRÜN DEPOLAMA VE SATIŞ STRATEJİLERİ</w:t>
              <w:br/>
              <w:t>4.1. Ürünün hayat seyrine göre satış ve depolama stratejileri </w:t>
            </w:r>
          </w:p>
        </w:tc>
        <w:tc>
          <w:tcPr>
            <w:tcW w:w="3260" w:type="dxa"/>
            <w:vAlign w:val="center"/>
          </w:tcPr>
          <w:p w:rsidR="00C60E81" w:rsidRPr="00C60E81" w:rsidRDefault="00C60E81" w:rsidP="00262F51">
            <w:pPr>
              <w:rPr>
                <w:sz w:val="14"/>
                <w:szCs w:val="14"/>
              </w:rPr>
            </w:pPr>
            <w:r w:rsidRPr="00C60E81">
              <w:rPr>
                <w:sz w:val="14"/>
                <w:szCs w:val="14"/>
              </w:rPr>
              <w:t>Ürünün hayat seyrine göre belirlenen depolama ve satış stratejisi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Kârlılığı arttıracak satış stratejilerini belirleme </w:t>
            </w:r>
          </w:p>
        </w:tc>
        <w:tc>
          <w:tcPr>
            <w:tcW w:w="3260" w:type="dxa"/>
            <w:vAlign w:val="center"/>
          </w:tcPr>
          <w:p w:rsidR="00C60E81" w:rsidRPr="00C60E81" w:rsidRDefault="00C60E81" w:rsidP="00262F51">
            <w:pPr>
              <w:rPr>
                <w:sz w:val="14"/>
                <w:szCs w:val="14"/>
              </w:rPr>
            </w:pPr>
            <w:r w:rsidRPr="00C60E81">
              <w:rPr>
                <w:sz w:val="14"/>
                <w:szCs w:val="14"/>
              </w:rPr>
              <w:t>Ürünün hayat seyrine göre belirlenen depolama ve satış stratejisi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SATIŞ PROGRAMI</w:t>
              <w:br/>
              <w:t>1.	SATIŞ EKİBİ OLUŞTURMA</w:t>
              <w:br/>
              <w:t>1.1. Satış ekibi listesi oluşturma</w:t>
              <w:br/>
              <w:t>1.2. Satış ekibini gruplandırma</w:t>
              <w:br/>
              <w:t>1.3. İşletme içi görev dağılımı </w:t>
            </w:r>
          </w:p>
        </w:tc>
        <w:tc>
          <w:tcPr>
            <w:tcW w:w="3260" w:type="dxa"/>
            <w:vAlign w:val="center"/>
          </w:tcPr>
          <w:p w:rsidR="00C60E81" w:rsidRPr="00C60E81" w:rsidRDefault="00C60E81" w:rsidP="00262F51">
            <w:pPr>
              <w:rPr>
                <w:sz w:val="14"/>
                <w:szCs w:val="14"/>
              </w:rPr>
            </w:pPr>
            <w:r w:rsidRPr="00C60E81">
              <w:rPr>
                <w:sz w:val="14"/>
                <w:szCs w:val="14"/>
              </w:rPr>
              <w:t>İşletme prosedürüne göre satış ekibini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GÜNLÜK SATIŞ PROGRAMI</w:t>
              <w:br/>
              <w:t>2.1. Günlük çalışma programını hazırlama</w:t>
              <w:br/>
              <w:t>2.2. Bilgi akış şeması hazırlama </w:t>
            </w:r>
          </w:p>
        </w:tc>
        <w:tc>
          <w:tcPr>
            <w:tcW w:w="3260" w:type="dxa"/>
            <w:vAlign w:val="center"/>
          </w:tcPr>
          <w:p w:rsidR="00C60E81" w:rsidRPr="00C60E81" w:rsidRDefault="00C60E81" w:rsidP="00262F51">
            <w:pPr>
              <w:rPr>
                <w:sz w:val="14"/>
                <w:szCs w:val="14"/>
              </w:rPr>
            </w:pPr>
            <w:r w:rsidRPr="00C60E81">
              <w:rPr>
                <w:sz w:val="14"/>
                <w:szCs w:val="14"/>
              </w:rPr>
              <w:t>İşletme prosedürüne göre ekibin günlük programını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SATIŞ EKİBİNİN MOTİVASYONU</w:t>
              <w:br/>
              <w:t>3.1. Satış ekibinin motivasyonunu artırma stratejileri</w:t>
              <w:br/>
              <w:t>3.2. Çalışanlara yönelik teşvik uygulamaları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İşletme prosedürüne göre satış ekibinin motivasyonunu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Mağaza yönetiminde uygulanacak disiplin esasları </w:t>
              <w:br/>
              <w:t/>
            </w:r>
          </w:p>
        </w:tc>
        <w:tc>
          <w:tcPr>
            <w:tcW w:w="3260" w:type="dxa"/>
            <w:vAlign w:val="center"/>
          </w:tcPr>
          <w:p w:rsidR="00C60E81" w:rsidRPr="00C60E81" w:rsidRDefault="00C60E81" w:rsidP="00262F51">
            <w:pPr>
              <w:rPr>
                <w:sz w:val="14"/>
                <w:szCs w:val="14"/>
              </w:rPr>
            </w:pPr>
            <w:r w:rsidRPr="00C60E81">
              <w:rPr>
                <w:sz w:val="14"/>
                <w:szCs w:val="14"/>
              </w:rPr>
              <w:t>1. Dönem 1. Sınav İşletme prosedürüne göre satış ekibinin motivasyonunu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ÜRÜNÜ SATIŞA HAZIRLAMA</w:t>
              <w:br/>
              <w:t>1.	ÜRÜNÜ HAZIRLAMA</w:t>
              <w:br/>
              <w:t>1.1. Ürünlerin cinsinin ve markasının tespiti</w:t>
              <w:br/>
              <w:t>1.2. Ürünleri gruplandırma</w:t>
              <w:br/>
              <w:t>1.3. Ürünleri sergileme ve görsel sunum kuralları </w:t>
            </w:r>
          </w:p>
        </w:tc>
        <w:tc>
          <w:tcPr>
            <w:tcW w:w="3260" w:type="dxa"/>
            <w:vAlign w:val="center"/>
          </w:tcPr>
          <w:p w:rsidR="00C60E81" w:rsidRPr="00C60E81" w:rsidRDefault="00C60E81" w:rsidP="00262F51">
            <w:pPr>
              <w:rPr>
                <w:sz w:val="14"/>
                <w:szCs w:val="14"/>
              </w:rPr>
            </w:pPr>
            <w:r w:rsidRPr="00C60E81">
              <w:rPr>
                <w:sz w:val="14"/>
                <w:szCs w:val="14"/>
              </w:rPr>
              <w:t>İşletme prosedürüne göre satılacak ürünleri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ETİKET HAZIRLAMA VE ÜRÜN ETİKETLEME</w:t>
              <w:br/>
              <w:t>2.1. Ürünleri özelliklerine göre etiketleme </w:t>
              <w:br/>
              <w:t>2.2. Çizgi- çubuk kod etiketleme </w:t>
            </w:r>
          </w:p>
        </w:tc>
        <w:tc>
          <w:tcPr>
            <w:tcW w:w="3260" w:type="dxa"/>
            <w:vAlign w:val="center"/>
          </w:tcPr>
          <w:p w:rsidR="00C60E81" w:rsidRPr="00C60E81" w:rsidRDefault="00C60E81" w:rsidP="00262F51">
            <w:pPr>
              <w:rPr>
                <w:sz w:val="14"/>
                <w:szCs w:val="14"/>
              </w:rPr>
            </w:pPr>
            <w:r w:rsidRPr="00C60E81">
              <w:rPr>
                <w:sz w:val="14"/>
                <w:szCs w:val="14"/>
              </w:rPr>
              <w:t>İşletme prosedürüne göre etiket hazırlayarak ürünleri etiketler.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Ürün özelliklerini dikkate alarak Barkod Biocod ve hologram etiketleme </w:t>
              <w:br/>
              <w:t>2.4. Ürünlerin özelliklerine göre teknik ve enerji etiketleri kullanımı </w:t>
            </w:r>
          </w:p>
        </w:tc>
        <w:tc>
          <w:tcPr>
            <w:tcW w:w="3260" w:type="dxa"/>
            <w:vAlign w:val="center"/>
          </w:tcPr>
          <w:p w:rsidR="00C60E81" w:rsidRPr="00C60E81" w:rsidRDefault="00C60E81" w:rsidP="00262F51">
            <w:pPr>
              <w:rPr>
                <w:sz w:val="14"/>
                <w:szCs w:val="14"/>
              </w:rPr>
            </w:pPr>
            <w:r w:rsidRPr="00C60E81">
              <w:rPr>
                <w:sz w:val="14"/>
                <w:szCs w:val="14"/>
              </w:rPr>
              <w:t>İşletme prosedürüne göre etiket hazırlayarak ürünleri etiketler.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AMBALAJLAMADA GÖRSEL PLANLAMA </w:t>
              <w:br/>
              <w:t>3.1. Ambalajlamada görselliğin önemi</w:t>
              <w:br/>
              <w:t>3.2. Görsel unsurları kullanarak ambalajlama planı hazırlama </w:t>
            </w:r>
          </w:p>
        </w:tc>
        <w:tc>
          <w:tcPr>
            <w:tcW w:w="3260" w:type="dxa"/>
            <w:vAlign w:val="center"/>
          </w:tcPr>
          <w:p w:rsidR="00C60E81" w:rsidRPr="00C60E81" w:rsidRDefault="00C60E81" w:rsidP="00262F51">
            <w:pPr>
              <w:rPr>
                <w:sz w:val="14"/>
                <w:szCs w:val="14"/>
              </w:rPr>
            </w:pPr>
            <w:r w:rsidRPr="00C60E81">
              <w:rPr>
                <w:sz w:val="14"/>
                <w:szCs w:val="14"/>
              </w:rPr>
              <w:t>İşletme prosedürüne göre ambalajlamada görsel planlama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AMBALAJLAMAPAKETLEME</w:t>
              <w:br/>
              <w:t>4.1. Ambalaj seçim kriterleri</w:t>
              <w:br/>
              <w:t>4.2. Ürünlerin özelliğine göre cazip ilgi çekici ambalaj tasarımları yapma </w:t>
            </w:r>
          </w:p>
        </w:tc>
        <w:tc>
          <w:tcPr>
            <w:tcW w:w="3260" w:type="dxa"/>
            <w:vAlign w:val="center"/>
          </w:tcPr>
          <w:p w:rsidR="00C60E81" w:rsidRPr="00C60E81" w:rsidRDefault="00C60E81" w:rsidP="00262F51">
            <w:pPr>
              <w:rPr>
                <w:sz w:val="14"/>
                <w:szCs w:val="14"/>
              </w:rPr>
            </w:pPr>
            <w:r w:rsidRPr="00C60E81">
              <w:rPr>
                <w:sz w:val="14"/>
                <w:szCs w:val="14"/>
              </w:rPr>
              <w:t>İşletme prosedürüne göre ambalajlamapaketleme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SATIŞ MEKÂNLARINI HAZIRLAMA</w:t>
              <w:br/>
              <w:t>1.	SATIŞ MEKÂNI TEMİZLEME</w:t>
              <w:br/>
              <w:t>1.1. Temizlik araç-gereçleri</w:t>
              <w:br/>
              <w:t>1.2. Hijyen kurallarına göre temizlik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sorumlu olduğu alanı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MAĞAZA İÇİ DÜZENLEME</w:t>
              <w:br/>
              <w:t>2.1. Mağaza iç ve dış yapısına uygun ürün yerleşim planı hazırlama</w:t>
              <w:br/>
              <w:t>2.2. Ürünleri sergileme ilkelerine ve estetik kurallara uygun olarak yerleştirme </w:t>
              <w:br/>
              <w:t>1.Dönem 2.Sınav </w:t>
            </w:r>
          </w:p>
        </w:tc>
        <w:tc>
          <w:tcPr>
            <w:tcW w:w="3260" w:type="dxa"/>
            <w:vAlign w:val="center"/>
          </w:tcPr>
          <w:p w:rsidR="00C60E81" w:rsidRPr="00C60E81" w:rsidRDefault="00C60E81" w:rsidP="00262F51">
            <w:pPr>
              <w:rPr>
                <w:sz w:val="14"/>
                <w:szCs w:val="14"/>
              </w:rPr>
            </w:pPr>
            <w:r w:rsidRPr="00C60E81">
              <w:rPr>
                <w:sz w:val="14"/>
                <w:szCs w:val="14"/>
              </w:rPr>
              <w:t>İşletme prosedürüne göre mağaza içi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GIDA SATIŞ MEKÂNI DÜZENLEME</w:t>
              <w:br/>
              <w:t>3.1. Gıda ürünleri satış alanlarını ürünün özelliğine göre hijyeni dikkate alarak yerleşim planını hazırlama </w:t>
            </w:r>
          </w:p>
        </w:tc>
        <w:tc>
          <w:tcPr>
            <w:tcW w:w="3260" w:type="dxa"/>
            <w:vAlign w:val="center"/>
          </w:tcPr>
          <w:p w:rsidR="00C60E81" w:rsidRPr="00C60E81" w:rsidRDefault="00C60E81" w:rsidP="00262F51">
            <w:pPr>
              <w:rPr>
                <w:sz w:val="14"/>
                <w:szCs w:val="14"/>
              </w:rPr>
            </w:pPr>
            <w:r w:rsidRPr="00C60E81">
              <w:rPr>
                <w:sz w:val="14"/>
                <w:szCs w:val="14"/>
              </w:rPr>
              <w:t>1. Dönem 2. Sınav İşletme prosedürüne göre gıda satış mekânı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Gıda ürünleri yerleşim planını ürün saklama koşullarına uygun olarak gerçekleştirme </w:t>
            </w:r>
          </w:p>
        </w:tc>
        <w:tc>
          <w:tcPr>
            <w:tcW w:w="3260" w:type="dxa"/>
            <w:vAlign w:val="center"/>
          </w:tcPr>
          <w:p w:rsidR="00C60E81" w:rsidRPr="00C60E81" w:rsidRDefault="00C60E81" w:rsidP="00262F51">
            <w:pPr>
              <w:rPr>
                <w:sz w:val="14"/>
                <w:szCs w:val="14"/>
              </w:rPr>
            </w:pPr>
            <w:r w:rsidRPr="00C60E81">
              <w:rPr>
                <w:sz w:val="14"/>
                <w:szCs w:val="14"/>
              </w:rPr>
              <w:t>İşletme prosedürüne göre gıda satış mekânı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VİTRİN DÜZENLEME</w:t>
              <w:br/>
              <w:t>4.1. Vitrin düzenleme öncesi hazırlık işlemlerini mağaza atmosferini ve estetik kuralları dikkate alarak gerçekleştirme</w:t>
              <w:br/>
              <w:t>4.2. Vitrin düzenleme sonrası işlemleri estetik kurallara uygun yürütme </w:t>
            </w:r>
          </w:p>
        </w:tc>
        <w:tc>
          <w:tcPr>
            <w:tcW w:w="3260" w:type="dxa"/>
            <w:vAlign w:val="center"/>
          </w:tcPr>
          <w:p w:rsidR="00C60E81" w:rsidRPr="00C60E81" w:rsidRDefault="00C60E81" w:rsidP="00262F51">
            <w:pPr>
              <w:rPr>
                <w:sz w:val="14"/>
                <w:szCs w:val="14"/>
              </w:rPr>
            </w:pPr>
            <w:r w:rsidRPr="00C60E81">
              <w:rPr>
                <w:sz w:val="14"/>
                <w:szCs w:val="14"/>
              </w:rPr>
              <w:t>İşletme prosedürüne göre vitrin düzenlemesinde görsel ekiplere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SATIŞI</w:t>
              <w:br/>
              <w:t>1.	ALTERNATİF VE KOMBİNE SATIŞ TEKNİKLERİ</w:t>
              <w:br/>
              <w:t>1.1. Ürünleri genel özelliklerine göre düzenleme</w:t>
              <w:br/>
              <w:t>1.2. Alternatif ve kombine satış işlemleri</w:t>
              <w:br/>
              <w:t>1.3. Satış kapatma işlemi</w:t>
              <w:br/>
              <w:t>1.4. Müşteri itirazlarını karşılama teknikleri</w:t>
              <w:br/>
              <w:t>1.5. İade ve değişiklik işlemleri </w:t>
            </w:r>
          </w:p>
        </w:tc>
        <w:tc>
          <w:tcPr>
            <w:tcW w:w="3260" w:type="dxa"/>
            <w:vAlign w:val="center"/>
          </w:tcPr>
          <w:p w:rsidR="00C60E81" w:rsidRPr="00C60E81" w:rsidRDefault="00C60E81" w:rsidP="00262F51">
            <w:pPr>
              <w:rPr>
                <w:sz w:val="14"/>
                <w:szCs w:val="14"/>
              </w:rPr>
            </w:pPr>
            <w:r w:rsidRPr="00C60E81">
              <w:rPr>
                <w:sz w:val="14"/>
                <w:szCs w:val="14"/>
              </w:rPr>
              <w:t>Alternatif ve kombine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HEDEFLERİNİN PLANLANMASI</w:t>
              <w:br/>
              <w:t>2.1. Satış hedef planı hazırlama </w:t>
            </w:r>
          </w:p>
        </w:tc>
        <w:tc>
          <w:tcPr>
            <w:tcW w:w="3260" w:type="dxa"/>
            <w:vAlign w:val="center"/>
          </w:tcPr>
          <w:p w:rsidR="00C60E81" w:rsidRPr="00C60E81" w:rsidRDefault="00C60E81" w:rsidP="00262F51">
            <w:pPr>
              <w:rPr>
                <w:sz w:val="14"/>
                <w:szCs w:val="14"/>
              </w:rPr>
            </w:pPr>
            <w:r w:rsidRPr="00C60E81">
              <w:rPr>
                <w:sz w:val="14"/>
                <w:szCs w:val="14"/>
              </w:rPr>
              <w:t>Satış hedeflerinin planını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Kampanya ve promosyon koşullarına uygun satış işlemi hazırlama </w:t>
            </w:r>
          </w:p>
        </w:tc>
        <w:tc>
          <w:tcPr>
            <w:tcW w:w="3260" w:type="dxa"/>
            <w:vAlign w:val="center"/>
          </w:tcPr>
          <w:p w:rsidR="00C60E81" w:rsidRPr="00C60E81" w:rsidRDefault="00C60E81" w:rsidP="00262F51">
            <w:pPr>
              <w:rPr>
                <w:sz w:val="14"/>
                <w:szCs w:val="14"/>
              </w:rPr>
            </w:pPr>
            <w:r w:rsidRPr="00C60E81">
              <w:rPr>
                <w:sz w:val="14"/>
                <w:szCs w:val="14"/>
              </w:rPr>
              <w:t>Satış hedeflerinin planını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ÜRÜNÜ TESLİM ETME</w:t>
              <w:br/>
              <w:t>3.1. Ürünleri teslime hazırlama</w:t>
              <w:br/>
              <w:t>3.2. Gıda ürününün tesliminde uyulması gereken hijyen kuralları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ürünü teslim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GÜNLÜK SATIŞI DEĞERLENDİRME</w:t>
              <w:br/>
              <w:t>4.1. Günlük satışları değerlendirme</w:t>
              <w:br/>
              <w:t>4.2. Satış hedeflerine ulaşmaya engel olan durumların tespiti </w:t>
            </w:r>
          </w:p>
        </w:tc>
        <w:tc>
          <w:tcPr>
            <w:tcW w:w="3260" w:type="dxa"/>
            <w:vAlign w:val="center"/>
          </w:tcPr>
          <w:p w:rsidR="00C60E81" w:rsidRPr="00C60E81" w:rsidRDefault="00C60E81" w:rsidP="00262F51">
            <w:pPr>
              <w:rPr>
                <w:sz w:val="14"/>
                <w:szCs w:val="14"/>
              </w:rPr>
            </w:pPr>
            <w:r w:rsidRPr="00C60E81">
              <w:rPr>
                <w:sz w:val="14"/>
                <w:szCs w:val="14"/>
              </w:rPr>
              <w:t>İşletme prosedürüne göre günlük satış değerlendirmesi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SEBZE VE MEYVE SATIŞI</w:t>
              <w:br/>
              <w:t>1.	ÖZELLİKLERİ TESPİT ETME</w:t>
              <w:br/>
              <w:t>1.1. Sebzeleri ve meyveleri özelliklerine göre sınıflandırma </w:t>
              <w:br/>
              <w:t/>
              <w:br/>
              <w:t>2.Dönem 1.Sınav </w:t>
            </w:r>
          </w:p>
        </w:tc>
        <w:tc>
          <w:tcPr>
            <w:tcW w:w="3260" w:type="dxa"/>
            <w:vAlign w:val="center"/>
          </w:tcPr>
          <w:p w:rsidR="00C60E81" w:rsidRPr="00C60E81" w:rsidRDefault="00C60E81" w:rsidP="00262F51">
            <w:pPr>
              <w:rPr>
                <w:sz w:val="14"/>
                <w:szCs w:val="14"/>
              </w:rPr>
            </w:pPr>
            <w:r w:rsidRPr="00C60E81">
              <w:rPr>
                <w:sz w:val="14"/>
                <w:szCs w:val="14"/>
              </w:rPr>
              <w:t>Sebze ve meyvelerin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Sebzelerin ve meyvelerin işletmeye kabul işlemleri</w:t>
              <w:br/>
              <w:t>1.3. Sebze ve meyvelerin işletmeye nakli </w:t>
            </w:r>
          </w:p>
        </w:tc>
        <w:tc>
          <w:tcPr>
            <w:tcW w:w="3260" w:type="dxa"/>
            <w:vAlign w:val="center"/>
          </w:tcPr>
          <w:p w:rsidR="00C60E81" w:rsidRPr="00C60E81" w:rsidRDefault="00C60E81" w:rsidP="00262F51">
            <w:pPr>
              <w:rPr>
                <w:sz w:val="14"/>
                <w:szCs w:val="14"/>
              </w:rPr>
            </w:pPr>
            <w:r w:rsidRPr="00C60E81">
              <w:rPr>
                <w:sz w:val="14"/>
                <w:szCs w:val="14"/>
              </w:rPr>
              <w:t>2. Dönem 1. Sınav Sebze ve meyvelerin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YAPMA</w:t>
              <w:br/>
              <w:t>2.1. Sebze ve meyveleri özelliklerine göre depolanması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sebze ve meyvelerin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Sebze ve meyve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sebze ve meyvelerin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ŞARKÜTERİ ÜRÜNLERİNİN SATIŞI</w:t>
              <w:br/>
              <w:t>1.	ÖZELLİKLERİNİ TESPİT ETME</w:t>
              <w:br/>
              <w:t>1.1. Şarküteri araç ve gereçlerini amacına uygun kullanımı</w:t>
              <w:br/>
              <w:t>1.2. Şarküteri ürünlerinin saklama koşulları</w:t>
              <w:br/>
              <w:t>1.3. Şarküteri ürünlerinin satışa hazırlığı </w:t>
              <w:br/>
              <w:t> </w:t>
            </w:r>
          </w:p>
        </w:tc>
        <w:tc>
          <w:tcPr>
            <w:tcW w:w="3260" w:type="dxa"/>
            <w:vAlign w:val="center"/>
          </w:tcPr>
          <w:p w:rsidR="00C60E81" w:rsidRPr="00C60E81" w:rsidRDefault="00C60E81" w:rsidP="00262F51">
            <w:pPr>
              <w:rPr>
                <w:sz w:val="14"/>
                <w:szCs w:val="14"/>
              </w:rPr>
            </w:pPr>
            <w:r w:rsidRPr="00C60E81">
              <w:rPr>
                <w:sz w:val="14"/>
                <w:szCs w:val="14"/>
              </w:rPr>
              <w:t>Şarküteri ürünlerin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 VE ET ÜRÜNLERİNİN SATIŞINI YAPMA</w:t>
              <w:br/>
              <w:t>2.1. Kırmızı et ürünlerinin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et ve et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Su ürünlerinin satışı</w:t>
              <w:br/>
              <w:t>2.3. Beyaz et ürünlerinin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et ve et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SÜT VE SÜT ÜRÜNLERİNİN SATIŞINI YAPMA</w:t>
              <w:br/>
              <w:t>3.1. Süt ve süt ürünlerini Türk Gıda Kodeksine uygun şekilde depolanması</w:t>
              <w:br/>
              <w:t>3.2. Süt ve süt ürünleri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süt ve süt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KURU GIDA VE İÇECEK SATIŞI</w:t>
              <w:br/>
              <w:t>1.	UNLU MAMULLER KONSERVE VE BAKLİYAT ÜRÜNLERİNİN SATIŞINI YAPMA</w:t>
              <w:br/>
              <w:t>1.1. Unlu mamüllerin satışı</w:t>
              <w:br/>
              <w:t>1.2. Konserve ürünlerinin satışı </w:t>
              <w:br/>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unlu mamuller konserve ve bakliyat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Bakliyat ürünlerinin satışı</w:t>
              <w:br/>
              <w:t>1.4. Bakliyat ürünleri ve konserveleri uygun koşullarda saklama </w:t>
            </w:r>
          </w:p>
        </w:tc>
        <w:tc>
          <w:tcPr>
            <w:tcW w:w="3260" w:type="dxa"/>
            <w:vAlign w:val="center"/>
          </w:tcPr>
          <w:p w:rsidR="00C60E81" w:rsidRPr="00C60E81" w:rsidRDefault="00C60E81" w:rsidP="00262F51">
            <w:pPr>
              <w:rPr>
                <w:sz w:val="14"/>
                <w:szCs w:val="14"/>
              </w:rPr>
            </w:pPr>
            <w:r w:rsidRPr="00C60E81">
              <w:rPr>
                <w:sz w:val="14"/>
                <w:szCs w:val="14"/>
              </w:rPr>
              <w:t>2. Dönem 2. Sınav Hijyen ve sanitasyon ilkeleri doğrultusunda unlu mamuller konserve ve bakliyat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İÇECEKLERİN SATIŞINI YAPMA</w:t>
              <w:br/>
              <w:t>2.1. İçecek türlerinin özellikleri</w:t>
              <w:br/>
              <w:t>2.2. İçeceklerin saklama koşulları</w:t>
              <w:br/>
              <w:t>2.3. İçecek satışı  </w:t>
              <w:br/>
              <w:t>2.Dönem 2.Sınav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içeceklerin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3.SOĞUK ZİNCİRİN SATIŞ İLKELERİ</w:t>
              <w:br/>
              <w:t>3.1. Soğuk zincir ürünlerinin uygun koşullarda nakil işlemleri</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soğuk zincirin satış ilkelerini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fırın davlumbaz ocak buzdolabı bulaşık makinası mikrodalga fırın tencere tava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