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5.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kurallarının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kurmada karakter güçlerini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bir dinleyici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Beden dilinin iletişimdeki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 hayal ederek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 sürdürme konusunda yapabileceklerini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Değişen duygu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duygu ve düşüncelerini anlamak için etkili dinleme stratejilerini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bakış açısının kendi bakış açısından farklı olabileceğini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Kültürel farklılıklara duyarlı bir bakış açısı geliştir.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Yardım etme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 sürecinde bireysel farklılıklar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Çatışmanın ve anlaşmazlıkların yaşamın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