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12. SINIF  ÖN DZEN AYARLARı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1.1. Tekerlek balansının önemi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1.1. Tekerlek balansının önemi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1.2. Balanssızlığın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1.3. Tekerlek balans ayarının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1.3. Tekerlek balans ayarının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1.4. Balanssız tekerleğin araç üzerinde etkileri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2.1. Rot başlarının görevi yapısı ve arızaları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2.2. Rotillerin görevi yapısı ve arızaları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2.3. Rot millerinin görevi yapısı ve arızaları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2.4. Tekerlek rulmanlarının görevi yapısı ve arızaları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2.5. Denge kollarının görevi yapısı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2.6. Viraj denge çubuklarının görevi yapısı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3.1. Ön düzen geometrisinin önemi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3.2. Ön düzen açı ve mesafeleri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3.3. Arka tekerlek açıları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3.4. İz takibini açıklama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3.5. Ön düzen cihazlarında ölçüm yaparken dikkat edilmesi gereken hususlar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3.6. Ön düzen cihazları ile ölçüm yapılması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1.3.Kartekste doldurulacak alanları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 Kartekste doldurulacak alanları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2.1.Takip Formunun önemi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2.1.Takip Formunun önemi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2.2. Arşivleme formu içeriğindeki konu başlıkları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2.2. Arşivleme formu içeriğindeki konu başlıkları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yöntemleri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yöntemleri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