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 SINIF  GöRSEL SANATLAR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 Görsel sanat çalışmalarını oluştururken uygulama basamaklarını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 Görsel sanat çalışmalarını oluştururken uygulama basamaklarını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G.1.1.2. Görsel sanat çalışmalarında farklı materyal malzeme gereç ve teknikleri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G.1.1.2. Görsel sanat çalışmalarında farklı materyal malzeme gereç ve teknikleri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G.1.1.2. Görsel sanat çalışmalarında farklı materyal malzeme gereç ve teknikleri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G.1.1.3. Duygu ve düşüncelerini görsel sanat çalışmasına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G.1.1.3. Duygu ve düşüncelerini görsel sanat çalışmasına yansıtır.G.1.1.3. Duygu ve düşüncelerini görsel sanat çalışmasına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G.1.1.3. Duygu ve düşüncelerini görsel sanat çalışmasına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G.1.1.4. Görsel sanat çalışmalarını temalardan konulardan fikirlerden şiirlerden hikâyelerden esinlenerek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G.1.1.4. Görsel sanat çalışmalarını temalardan konulardan fikirlerden şiirlerden hikâyelerden esinlenerek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G.1.1.4. Görsel sanat çalışmalarını temalardan konulardan fikirlerden şiirlerden hikâyelerden esinlenerek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G.1.1.5. İki boyutlu yüzey üzerinde biçimleri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G.1.1.5. İki boyutlu yüzey üzerinde biçimleri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G.1.1.6. Görsel sanat çalışmasında figür-mekân ilişkisini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G.1.1.6. Görsel sanat çalışmasında figür-mekân ilişkisini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G.1.1.7. Görsel sanat çalışmasında büyüklük-küçüklük ilişkilerini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G.1.1.7. Görsel sanat çalışmasında büyüklük-küçüklük ilişkilerini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G.1.1.8. Çevresindeki objeleri ve figürleri gözlemleyerek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G.1.1.8. Çevresindeki objeleri ve figürleri gözlemleyerek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G.1.1.9. Üç boyutlu çalışma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G.1.1.9. Üç boyutlu çalışma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G.1.1.9. Üç boyutlu çalışma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G.1.2.1. Sanatın kültürün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G.1.2.1. Sanatın kültürün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G.1.2.1. Sanatın kültürün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G.1.2.2. Müze sanat galerisi sanatçı atölyesi ören yeri vb. ile ilgili izlenimlerini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G.1.2.2. Müze sanat galerisi sanatçı atölyesi ören yeri vb. ile ilgili izlenimlerini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G.1.3.1. Yapay objelerle doğal objeleri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G.1.3.1. Yapay objelerle doğal objeleri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G.1.3.2. Sanat eserinin biçimsel özelliklerini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G.1.3.2. Sanat eserinin biçimsel özelliklerini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G.1.3.3. Sanat eserleri arasındaki farklılıkları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G.1.3.3. Sanat eserleri arasındaki farklılıkları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