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BLG KURAMı (1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Müfredatın ve dersin amaçlarının tanıtımı</w:t>
            </w:r>
          </w:p>
        </w:tc>
        <w:tc>
          <w:tcPr>
            <w:tcW w:w="3260" w:type="dxa"/>
            <w:vAlign w:val="center"/>
          </w:tcPr>
          <w:p w:rsidR="00C60E81" w:rsidRPr="00C60E81" w:rsidRDefault="00C60E81" w:rsidP="00262F51">
            <w:pPr>
              <w:rPr>
                <w:sz w:val="14"/>
                <w:szCs w:val="14"/>
              </w:rPr>
            </w:pPr>
            <w:r w:rsidRPr="00C60E81">
              <w:rPr>
                <w:sz w:val="14"/>
                <w:szCs w:val="14"/>
              </w:rPr>
              <w:t>1. İnsanın bilen bir varlık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İNSANDAKİ BİLME EĞİLİMİ</w:t>
            </w:r>
          </w:p>
        </w:tc>
        <w:tc>
          <w:tcPr>
            <w:tcW w:w="3260" w:type="dxa"/>
            <w:vAlign w:val="center"/>
          </w:tcPr>
          <w:p w:rsidR="00C60E81" w:rsidRPr="00C60E81" w:rsidRDefault="00C60E81" w:rsidP="00262F51">
            <w:pPr>
              <w:rPr>
                <w:sz w:val="14"/>
                <w:szCs w:val="14"/>
              </w:rPr>
            </w:pPr>
            <w:r w:rsidRPr="00C60E81">
              <w:rPr>
                <w:sz w:val="14"/>
                <w:szCs w:val="14"/>
              </w:rPr>
              <w:t>2. İnsanın neden bilme eğilimine sahip olduğunu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3. Bilgi kavramını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4. Bilginin türleri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DERECELERİ Atatürkün Halkçılık İlkesi</w:t>
            </w:r>
          </w:p>
        </w:tc>
        <w:tc>
          <w:tcPr>
            <w:tcW w:w="3260" w:type="dxa"/>
            <w:vAlign w:val="center"/>
          </w:tcPr>
          <w:p w:rsidR="00C60E81" w:rsidRPr="00C60E81" w:rsidRDefault="00C60E81" w:rsidP="00262F51">
            <w:pPr>
              <w:rPr>
                <w:sz w:val="14"/>
                <w:szCs w:val="14"/>
              </w:rPr>
            </w:pPr>
            <w:r w:rsidRPr="00C60E81">
              <w:rPr>
                <w:sz w:val="14"/>
                <w:szCs w:val="14"/>
              </w:rPr>
              <w:t>5. Bilgiyi bilgi olmayandan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BULDUM BULDUM</w:t>
              <w:br/>
              <w:t>EİNSTEİN DİYOR Kİ  </w:t>
            </w:r>
          </w:p>
        </w:tc>
        <w:tc>
          <w:tcPr>
            <w:tcW w:w="3260" w:type="dxa"/>
            <w:vAlign w:val="center"/>
          </w:tcPr>
          <w:p w:rsidR="00C60E81" w:rsidRPr="00C60E81" w:rsidRDefault="00C60E81" w:rsidP="00262F51">
            <w:pPr>
              <w:rPr>
                <w:sz w:val="14"/>
                <w:szCs w:val="14"/>
              </w:rPr>
            </w:pPr>
            <w:r w:rsidRPr="00C60E81">
              <w:rPr>
                <w:sz w:val="14"/>
                <w:szCs w:val="14"/>
              </w:rPr>
              <w:t>6. İhtiyaç merak hayal gücü ve pozitif şüphenin bilgi üzerindeki etkisini sorgular.</w:t>
              <w:br/>
              <w:t>7. Ön yargının bilgi üzerindeki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1. Dönem 1. Sınav 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EİNSTEİN DİYOR Kİ  Ön yargıyı parçalamak atomu parçalamaktan daha zordur. Einstein sözü tahtaya yazılarak öğrencilerin dikkati çekilir. Öğrencilerden Einsteinın bu sözüyle ne anlatmak istediği hakkındaki düşünceleri öğrenilir. Öğrencilere aşağıdaki sorular yöneltilerek sınıf sorgulama topluluğuna dönüştürülür. 1.Öğrendiğiniz bir bilgiyle ilgili daha önceden ön yargılı olduğunuzu fark ettiğiniz oldu mu 2.Bu ön yargılarınızın nedenleri nelerdir 3.Bir bilgiyi edinirken kullanırken ve aktarırken ön yargılarınız sizi nasıl etkilemektedir</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2. Bilgi edinmenin yollarını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FİKİRLERİN KAYNAĞI ÜZERİNE</w:t>
            </w:r>
          </w:p>
        </w:tc>
        <w:tc>
          <w:tcPr>
            <w:tcW w:w="3260" w:type="dxa"/>
            <w:vAlign w:val="center"/>
          </w:tcPr>
          <w:p w:rsidR="00C60E81" w:rsidRPr="00C60E81" w:rsidRDefault="00C60E81" w:rsidP="00262F51">
            <w:pPr>
              <w:rPr>
                <w:sz w:val="14"/>
                <w:szCs w:val="14"/>
              </w:rPr>
            </w:pPr>
            <w:r w:rsidRPr="00C60E81">
              <w:rPr>
                <w:sz w:val="14"/>
                <w:szCs w:val="14"/>
              </w:rPr>
              <w:t>3. Bilgi edinme sürecinde duyum ve deneyin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AKIL MI DENEY Mİ</w:t>
            </w:r>
          </w:p>
        </w:tc>
        <w:tc>
          <w:tcPr>
            <w:tcW w:w="3260" w:type="dxa"/>
            <w:vAlign w:val="center"/>
          </w:tcPr>
          <w:p w:rsidR="00C60E81" w:rsidRPr="00C60E81" w:rsidRDefault="00C60E81" w:rsidP="00262F51">
            <w:pPr>
              <w:rPr>
                <w:sz w:val="14"/>
                <w:szCs w:val="14"/>
              </w:rPr>
            </w:pPr>
            <w:r w:rsidRPr="00C60E81">
              <w:rPr>
                <w:sz w:val="14"/>
                <w:szCs w:val="14"/>
              </w:rPr>
              <w:t>4. Aklın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Entüisyonizm Sezgicilik</w:t>
            </w:r>
          </w:p>
        </w:tc>
        <w:tc>
          <w:tcPr>
            <w:tcW w:w="3260" w:type="dxa"/>
            <w:vAlign w:val="center"/>
          </w:tcPr>
          <w:p w:rsidR="00C60E81" w:rsidRPr="00C60E81" w:rsidRDefault="00C60E81" w:rsidP="00262F51">
            <w:pPr>
              <w:rPr>
                <w:sz w:val="14"/>
                <w:szCs w:val="14"/>
              </w:rPr>
            </w:pPr>
            <w:r w:rsidRPr="00C60E81">
              <w:rPr>
                <w:sz w:val="14"/>
                <w:szCs w:val="14"/>
              </w:rPr>
              <w:t>5.Sezginin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DOĞRU BİLGİNİN ÖLÇÜTLERİ Doğru bilgi nedir sorusu öğrencilere sorulur. Öğrencilerin cevapları alındıktan sonra  Bu bilgileri doğru bilgi yapan ölçütler nelerdir sorusuyla doğru bilginin ölçütleri buldurulur. Sıralanan temel ölçütlerin öğrenciler tarafından örneklendirmesi istenir. Verilen örnekler doğru bilginin ölçütleriyle karşılaştırılarak aralarındaki ilişkiler öğrenciler tarafından ortaya konulur.</w:t>
            </w:r>
          </w:p>
        </w:tc>
        <w:tc>
          <w:tcPr>
            <w:tcW w:w="3260" w:type="dxa"/>
            <w:vAlign w:val="center"/>
          </w:tcPr>
          <w:p w:rsidR="00C60E81" w:rsidRPr="00C60E81" w:rsidRDefault="00C60E81" w:rsidP="00262F51">
            <w:pPr>
              <w:rPr>
                <w:sz w:val="14"/>
                <w:szCs w:val="14"/>
              </w:rPr>
            </w:pPr>
            <w:r w:rsidRPr="00C60E81">
              <w:rPr>
                <w:sz w:val="14"/>
                <w:szCs w:val="14"/>
              </w:rPr>
              <w:t>1. Dönem 2. Sınav 6. Doğru bilgiyi ve doğru bilgi ölçütlerini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w:t>
            </w:r>
          </w:p>
        </w:tc>
        <w:tc>
          <w:tcPr>
            <w:tcW w:w="2693" w:type="dxa"/>
            <w:vAlign w:val="center"/>
          </w:tcPr>
          <w:p w:rsidR="00C60E81" w:rsidRPr="00C60E81" w:rsidRDefault="00C60E81" w:rsidP="00262F51">
            <w:pPr>
              <w:rPr>
                <w:sz w:val="14"/>
                <w:szCs w:val="14"/>
              </w:rPr>
            </w:pPr>
            <w:r w:rsidRPr="00C60E81">
              <w:rPr>
                <w:sz w:val="14"/>
                <w:szCs w:val="14"/>
              </w:rPr>
              <w:t>NİZAMÜL MÜLK</w:t>
            </w:r>
          </w:p>
        </w:tc>
        <w:tc>
          <w:tcPr>
            <w:tcW w:w="3260" w:type="dxa"/>
            <w:vAlign w:val="center"/>
          </w:tcPr>
          <w:p w:rsidR="00C60E81" w:rsidRPr="00C60E81" w:rsidRDefault="00C60E81" w:rsidP="00262F51">
            <w:pPr>
              <w:rPr>
                <w:sz w:val="14"/>
                <w:szCs w:val="14"/>
              </w:rPr>
            </w:pPr>
            <w:r w:rsidRPr="00C60E81">
              <w:rPr>
                <w:sz w:val="14"/>
                <w:szCs w:val="14"/>
              </w:rPr>
              <w:t>1. Bilgili insanın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YALINAYAK SOKRATES Hiç kimse bilerek kötülük yapmaz. Kötülük bilgisizliğin eseridir. Sokrates sözü tahtaya yazılır. Sokrates bu sözüyle ne anlatmak istiyor sorusu öğrencilere sorulur. Öğrencilerin bu konudaki görüşleri öğrenilir.Öğrencilerin elde ettikleri bilgiler ile ilgili kendi sorumluluklarının olup olmadığı sorularak bu sorumlulukların neler olduğuna ilişkin örnekler vermeleri istenir. Verilen örnekler sonucunda ortaya çıkan ortak görüşler tahtaya sıralanır. Bu ortak görüşler doğrultusunda konu hakkında öğrencilere genel bir değerlendirme yaptırılır.</w:t>
            </w:r>
          </w:p>
        </w:tc>
        <w:tc>
          <w:tcPr>
            <w:tcW w:w="3260" w:type="dxa"/>
            <w:vAlign w:val="center"/>
          </w:tcPr>
          <w:p w:rsidR="00C60E81" w:rsidRPr="00C60E81" w:rsidRDefault="00C60E81" w:rsidP="00262F51">
            <w:pPr>
              <w:rPr>
                <w:sz w:val="14"/>
                <w:szCs w:val="14"/>
              </w:rPr>
            </w:pPr>
            <w:r w:rsidRPr="00C60E81">
              <w:rPr>
                <w:sz w:val="14"/>
                <w:szCs w:val="14"/>
              </w:rPr>
              <w:t>2.Bilginin kişiye yüklediği sorumlulukları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YERİMİZ ISINIYOR Öğrencilerden küresel ısınma problemi hakkında ön bilgi edinmek amacıyla yazılı ve görsel kaynaklardan araştırma yapmaları istenir. Küresel ısınmanın nedenleri ve küresel ısınmaya karşı alınması gereken tedbirler sıralanır ve tahtaya yazılır. Küresel ısınmaya karşı alacağımız tedbirleri gündelik yaşantımızda nasıl uygulamalıyız sorusu öğrencilere yöneltilir. Bu tedbirlerin alınmaması hâlinde insanlığı hangi tehlikelerin beklediği öğrenciler tarafından belirtilir Küresel ısınma ile elde edilen veriler sınıf ve okul panosunda sergilenir.</w:t>
            </w:r>
          </w:p>
        </w:tc>
        <w:tc>
          <w:tcPr>
            <w:tcW w:w="3260" w:type="dxa"/>
            <w:vAlign w:val="center"/>
          </w:tcPr>
          <w:p w:rsidR="00C60E81" w:rsidRPr="00C60E81" w:rsidRDefault="00C60E81" w:rsidP="00262F51">
            <w:pPr>
              <w:rPr>
                <w:sz w:val="14"/>
                <w:szCs w:val="14"/>
              </w:rPr>
            </w:pPr>
            <w:r w:rsidRPr="00C60E81">
              <w:rPr>
                <w:sz w:val="14"/>
                <w:szCs w:val="14"/>
              </w:rPr>
              <w:t>3. Bilgilerinin yaşamına etkisini örnekleriyle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Bilginin toplumsal değeri</w:t>
            </w:r>
          </w:p>
        </w:tc>
        <w:tc>
          <w:tcPr>
            <w:tcW w:w="3260" w:type="dxa"/>
            <w:vAlign w:val="center"/>
          </w:tcPr>
          <w:p w:rsidR="00C60E81" w:rsidRPr="00C60E81" w:rsidRDefault="00C60E81" w:rsidP="00262F51">
            <w:pPr>
              <w:rPr>
                <w:sz w:val="14"/>
                <w:szCs w:val="14"/>
              </w:rPr>
            </w:pPr>
            <w:r w:rsidRPr="00C60E81">
              <w:rPr>
                <w:sz w:val="14"/>
                <w:szCs w:val="14"/>
              </w:rPr>
              <w:t>4. Bilginin toplumsal değerini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HİROŞİMA</w:t>
            </w:r>
          </w:p>
        </w:tc>
        <w:tc>
          <w:tcPr>
            <w:tcW w:w="3260" w:type="dxa"/>
            <w:vAlign w:val="center"/>
          </w:tcPr>
          <w:p w:rsidR="00C60E81" w:rsidRPr="00C60E81" w:rsidRDefault="00C60E81" w:rsidP="00262F51">
            <w:pPr>
              <w:rPr>
                <w:sz w:val="14"/>
                <w:szCs w:val="14"/>
              </w:rPr>
            </w:pPr>
            <w:r w:rsidRPr="00C60E81">
              <w:rPr>
                <w:sz w:val="14"/>
                <w:szCs w:val="14"/>
              </w:rPr>
              <w:t>6. Doğru amaçlar için kullanılmayan bilginin insanlığa vereceği zararları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2. Dönem 1. Sınav 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ENFORMASYON</w:t>
            </w:r>
          </w:p>
        </w:tc>
        <w:tc>
          <w:tcPr>
            <w:tcW w:w="3260" w:type="dxa"/>
            <w:vAlign w:val="center"/>
          </w:tcPr>
          <w:p w:rsidR="00C60E81" w:rsidRPr="00C60E81" w:rsidRDefault="00C60E81" w:rsidP="00262F51">
            <w:pPr>
              <w:rPr>
                <w:sz w:val="14"/>
                <w:szCs w:val="14"/>
              </w:rPr>
            </w:pPr>
            <w:r w:rsidRPr="00C60E81">
              <w:rPr>
                <w:sz w:val="14"/>
                <w:szCs w:val="14"/>
              </w:rPr>
              <w:t>2. Bilgi ve iletişim teknolojilerindeki gelişimin insan hayatına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DEZENFORMASYON</w:t>
            </w:r>
          </w:p>
        </w:tc>
        <w:tc>
          <w:tcPr>
            <w:tcW w:w="3260" w:type="dxa"/>
            <w:vAlign w:val="center"/>
          </w:tcPr>
          <w:p w:rsidR="00C60E81" w:rsidRPr="00C60E81" w:rsidRDefault="00C60E81" w:rsidP="00262F51">
            <w:pPr>
              <w:rPr>
                <w:sz w:val="14"/>
                <w:szCs w:val="14"/>
              </w:rPr>
            </w:pPr>
            <w:r w:rsidRPr="00C60E81">
              <w:rPr>
                <w:sz w:val="14"/>
                <w:szCs w:val="14"/>
              </w:rPr>
              <w:t>3. Dezenformasyonun toplum hayatına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BİLGİM DEĞİŞİYOR VE GELİŞİYOR PROJE ÖRNEĞİ</w:t>
            </w:r>
          </w:p>
        </w:tc>
        <w:tc>
          <w:tcPr>
            <w:tcW w:w="3260" w:type="dxa"/>
            <w:vAlign w:val="center"/>
          </w:tcPr>
          <w:p w:rsidR="00C60E81" w:rsidRPr="00C60E81" w:rsidRDefault="00C60E81" w:rsidP="00262F51">
            <w:pPr>
              <w:rPr>
                <w:sz w:val="14"/>
                <w:szCs w:val="14"/>
              </w:rPr>
            </w:pPr>
            <w:r w:rsidRPr="00C60E81">
              <w:rPr>
                <w:sz w:val="14"/>
                <w:szCs w:val="14"/>
              </w:rPr>
              <w:t>4. Bilginin zaman içinde değişebileceğini ve gelişebileceğini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GEÇMİŞTEN GÜNÜMÜZE</w:t>
            </w:r>
          </w:p>
        </w:tc>
        <w:tc>
          <w:tcPr>
            <w:tcW w:w="3260" w:type="dxa"/>
            <w:vAlign w:val="center"/>
          </w:tcPr>
          <w:p w:rsidR="00C60E81" w:rsidRPr="00C60E81" w:rsidRDefault="00C60E81" w:rsidP="00262F51">
            <w:pPr>
              <w:rPr>
                <w:sz w:val="14"/>
                <w:szCs w:val="14"/>
              </w:rPr>
            </w:pPr>
            <w:r w:rsidRPr="00C60E81">
              <w:rPr>
                <w:sz w:val="14"/>
                <w:szCs w:val="14"/>
              </w:rPr>
              <w:t>2. Dönem 2. Sınav 5. Toplumların bilgi toplumlarına dönüşüm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