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OYUN VE OYUN ETKNLKLER DRAMA MODL(YEN*)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Yoluyla 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Drama etkinliklerine katılmaya istekli olur.</w:t>
              <w:br/>
              <w:t>1.1.2 Drama etkinlikleri yoluyla kendini ve başkalarını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Yoluyla 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Drama etkinlikleri yoluyla mekânla tanışır.</w:t>
              <w:br/>
              <w:t>1.1.4 Drama etkinlikleri yoluyla grup üyeleriyle tanışır.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Yoluyla 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Dramada iletişimin önemini açıklar.</w:t>
              <w:br/>
              <w:t>1.2.2 Grup üyeleriyle iletişim kurmaya ve etkileşime girmeye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Yoluyla 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 İletişim ve etkileşim etkinliklerinde jest mimik ve beden dilini kullanır.</w:t>
            </w:r>
          </w:p>
        </w:tc>
        <w:tc>
          <w:tcPr>
            <w:tcW w:w="3686" w:type="dxa"/>
            <w:vAlign w:val="center"/>
          </w:tcPr>
          <w:p w:rsidR="00C60E81" w:rsidRPr="00C60E81" w:rsidRDefault="00C60E81" w:rsidP="00262F51">
            <w:pPr>
              <w:rPr>
                <w:sz w:val="14"/>
                <w:szCs w:val="14"/>
              </w:rPr>
            </w:pPr>
            <w:r w:rsidRPr="00C60E81">
              <w:rPr>
                <w:sz w:val="14"/>
                <w:szCs w:val="14"/>
              </w:rPr>
              <w:t>Drama etkinlikleri çember oluşturularak başlatılır.</w:t>
              <w:br/>
              <w:t>Öğrenciler etkinliğin doğasına göre yönlendirilir.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Duyu Uyum ve Güven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Drama sürecinde duyularını etkili kullanır.</w:t>
              <w:br/>
              <w:t>2.1.2 Duyuları aracılığıyla doğaçlamalar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Duyu Uyum ve Güven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Drama etkinliklerinde uyum içinde davranır.</w:t>
              <w:br/>
              <w:t>2.2.2 Grup üretim sürecinde aktif rol oynar.</w:t>
            </w:r>
          </w:p>
        </w:tc>
        <w:tc>
          <w:tcPr>
            <w:tcW w:w="3686" w:type="dxa"/>
            <w:vAlign w:val="center"/>
          </w:tcPr>
          <w:p w:rsidR="00C60E81" w:rsidRPr="00C60E81" w:rsidRDefault="00C60E81" w:rsidP="00262F51">
            <w:pPr>
              <w:rPr>
                <w:sz w:val="14"/>
                <w:szCs w:val="14"/>
              </w:rPr>
            </w:pPr>
            <w:r w:rsidRPr="00C60E81">
              <w:rPr>
                <w:sz w:val="14"/>
                <w:szCs w:val="14"/>
              </w:rPr>
              <w:t>Öğrencilerin grup arkadaşlarıyla karar verme tasarlama uygulama ve değerlendirme gibi becerileri gerektiren üretim sürecinde aktif katılımları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Duyu Uyum ve Güven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Grup etkinliklerinde iş birliği yapar.</w:t>
              <w:br/>
              <w:t>2.3.1 Güven etkinliklerine aktif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Duyu Uyum ve Güven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Kişiler arası güveni etkileyen olumlu ve olumsuz etmenleri ifade eden doğaçlamalar sergiler.</w:t>
            </w:r>
          </w:p>
        </w:tc>
        <w:tc>
          <w:tcPr>
            <w:tcW w:w="3686" w:type="dxa"/>
            <w:vAlign w:val="center"/>
          </w:tcPr>
          <w:p w:rsidR="00C60E81" w:rsidRPr="00C60E81" w:rsidRDefault="00C60E81" w:rsidP="00262F51">
            <w:pPr>
              <w:rPr>
                <w:sz w:val="14"/>
                <w:szCs w:val="14"/>
              </w:rPr>
            </w:pPr>
            <w:r w:rsidRPr="00C60E81">
              <w:rPr>
                <w:sz w:val="14"/>
                <w:szCs w:val="14"/>
              </w:rPr>
              <w:t>Gözü kapalı yapılan çalışmalara bu konuda hassasiyet olan öğrenciler katılmayabilir.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Oyun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Oyun ve drama yoluyla kendini ifade eder.</w:t>
              <w:br/>
              <w:t>3.1.2 Oyunlara katılmaya ve oyun oynamaya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Oyun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Oyun içinde farklı stratejiler kullanır.</w:t>
              <w:br/>
              <w:t>3.1.4 Oyunda yer alan rolleri yaşamdaki rollerle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Oyun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3.1.5 Oyun ve etkinliklerde iş birliği yapar.</w:t>
              <w:br/>
              <w:t>3.1.6 Oyun ve etkinliklerde başkalarının haklarına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Oyun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3.1.7 Oyun ve etkinliklerde bireysel farklılıklar konusunda hassasiyet göstermenin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Rol oynama ve doğaçlamanın temel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Rol oynama ve doğaçlamanın drama açısından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4.1.3 Canlandırmalarını rol oynama ve doğaçlama ilkelerine göre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Rol oynama ve doğaçlama çalışmalarındaki dramatik anları deneyimleriyle ilişkilendirir.</w:t>
            </w:r>
          </w:p>
        </w:tc>
        <w:tc>
          <w:tcPr>
            <w:tcW w:w="3686" w:type="dxa"/>
            <w:vAlign w:val="center"/>
          </w:tcPr>
          <w:p w:rsidR="00C60E81" w:rsidRPr="00C60E81" w:rsidRDefault="00C60E81" w:rsidP="00262F51">
            <w:pPr>
              <w:rPr>
                <w:sz w:val="14"/>
                <w:szCs w:val="14"/>
              </w:rPr>
            </w:pPr>
            <w:r w:rsidRPr="00C60E81">
              <w:rPr>
                <w:sz w:val="14"/>
                <w:szCs w:val="14"/>
              </w:rPr>
              <w:t>Geriye dönüş liderin role girmesi donuk imge rol içinde yazma anlatı gibi teknikler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Rol oynama ve doğaçlama çalışmalarındaki dramatik anları deneyimleriyle ilişkilendirir.</w:t>
            </w:r>
          </w:p>
        </w:tc>
        <w:tc>
          <w:tcPr>
            <w:tcW w:w="3686" w:type="dxa"/>
            <w:vAlign w:val="center"/>
          </w:tcPr>
          <w:p w:rsidR="00C60E81" w:rsidRPr="00C60E81" w:rsidRDefault="00C60E81" w:rsidP="00262F51">
            <w:pPr>
              <w:rPr>
                <w:sz w:val="14"/>
                <w:szCs w:val="14"/>
              </w:rPr>
            </w:pPr>
            <w:r w:rsidRPr="00C60E81">
              <w:rPr>
                <w:sz w:val="14"/>
                <w:szCs w:val="14"/>
              </w:rPr>
              <w:t>Geriye dönüş liderin role girmesi donuk imge rol içinde yazma anlatı gibi teknikler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Rol oynama ve doğaçlama çalışmalarındaki dramatik anları deneyimleriyle ilişkilendirir.</w:t>
            </w:r>
          </w:p>
        </w:tc>
        <w:tc>
          <w:tcPr>
            <w:tcW w:w="3686" w:type="dxa"/>
            <w:vAlign w:val="center"/>
          </w:tcPr>
          <w:p w:rsidR="00C60E81" w:rsidRPr="00C60E81" w:rsidRDefault="00C60E81" w:rsidP="00262F51">
            <w:pPr>
              <w:rPr>
                <w:sz w:val="14"/>
                <w:szCs w:val="14"/>
              </w:rPr>
            </w:pPr>
            <w:r w:rsidRPr="00C60E81">
              <w:rPr>
                <w:sz w:val="14"/>
                <w:szCs w:val="14"/>
              </w:rPr>
              <w:t>Geriye dönüş liderin role girmesi donuk imge rol içinde yazma anlatı gibi teknikler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Tuluat ve meddahın özelliklerini açıklar.</w:t>
              <w:br/>
              <w:t>5.1.2 Tuluat ve meddahın drama ile ortak ve farklı yönlerini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Drama ve maske ilişkisini açıklar.</w:t>
              <w:br/>
              <w:t>5.2.2 Maskeler aracılığıyla doğaçlamalar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5.2.3 Drama ile kukla ilişkisini açıklar.</w:t>
              <w:br/>
              <w:t>5.2.4 Kuklalarla doğaçlamalar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Drama ile görsel sanatların ilişkisini açıklar.</w:t>
              <w:br/>
              <w:t>5.3.2 Görsel sanat ürünleri aracılığıyla doğaçlama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5.3.3 Doğaçlama yoluyla görsel sanat ürünleri oluşturur.</w:t>
              <w:br/>
              <w:t>5.3.4 Beden aracılığı ile heykel formları oluşturur.</w:t>
            </w:r>
          </w:p>
        </w:tc>
        <w:tc>
          <w:tcPr>
            <w:tcW w:w="3686" w:type="dxa"/>
            <w:vAlign w:val="center"/>
          </w:tcPr>
          <w:p w:rsidR="00C60E81" w:rsidRPr="00C60E81" w:rsidRDefault="00C60E81" w:rsidP="00262F51">
            <w:pPr>
              <w:rPr>
                <w:sz w:val="14"/>
                <w:szCs w:val="14"/>
              </w:rPr>
            </w:pPr>
            <w:r w:rsidRPr="00C60E81">
              <w:rPr>
                <w:sz w:val="14"/>
                <w:szCs w:val="14"/>
              </w:rPr>
              <w:t>Resim çizmek farklı görsellerden kolaj hazırlamak doğal malzemelerle ürünler ortaya çıkarmak gibi çalışmalar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5.3.5 Beden aracılığı ile heykel formlarından yola çıkarak doğaçlama yapar.</w:t>
              <w:br/>
              <w:t>5.4.1 Yazınsal türler ile drama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Yazınsal türleri dramada bir araç olarak kullanır.</w:t>
              <w:br/>
              <w:t>5.4.3 Doğaçlamalar aracılığıyla yazınsal metinler oluşturur.</w:t>
            </w:r>
          </w:p>
        </w:tc>
        <w:tc>
          <w:tcPr>
            <w:tcW w:w="3686" w:type="dxa"/>
            <w:vAlign w:val="center"/>
          </w:tcPr>
          <w:p w:rsidR="00C60E81" w:rsidRPr="00C60E81" w:rsidRDefault="00C60E81" w:rsidP="00262F51">
            <w:pPr>
              <w:rPr>
                <w:sz w:val="14"/>
                <w:szCs w:val="14"/>
              </w:rPr>
            </w:pPr>
            <w:r w:rsidRPr="00C60E81">
              <w:rPr>
                <w:sz w:val="14"/>
                <w:szCs w:val="14"/>
              </w:rPr>
              <w:t>Sınıf seviyesine uygun öykü şiir mektup örnekleri kullanılmalıdır.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5.5.1 Doğaçlamalarda ritimden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5.5.2 Ritimli etkinliklerde bedeni ile doğaçlamalar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5.5.3 Müziğe ve ritme uygun devinimler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Toplumsal yaşam durumlarından hareketle doğaçlamalar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6.1.2 Toplumsal yaşam durumlarına farklı bakış açıları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 Toplumsal farkındalık ve duyarlılık temalarına ilişkin rol oynama ve doğaçlama çalışmalarına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6.2.2 Farkındalık ve duyarlılık temalı çalışmalardaki deneyimlerini doğaçlamalar yoluyla kurgular.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6.2.3 Farkındalık ve duyarlılık temalı çalışmalardaki deneyimlerini yaratıcı yollarla ifade eder.</w:t>
            </w:r>
          </w:p>
        </w:tc>
        <w:tc>
          <w:tcPr>
            <w:tcW w:w="3686" w:type="dxa"/>
            <w:vAlign w:val="center"/>
          </w:tcPr>
          <w:p w:rsidR="00C60E81" w:rsidRPr="00C60E81" w:rsidRDefault="00C60E81" w:rsidP="00262F51">
            <w:pPr>
              <w:rPr>
                <w:sz w:val="14"/>
                <w:szCs w:val="14"/>
              </w:rPr>
            </w:pPr>
            <w:r w:rsidRPr="00C60E81">
              <w:rPr>
                <w:sz w:val="14"/>
                <w:szCs w:val="14"/>
              </w:rPr>
              <w:t>Farklılıklar gezi empati birlikte yaşam başkalarına saygı demokratik tutum konuları ele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Okul Dışı Öğrenme Ortamları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7.1.1 Okul dışı mekânlardan drama ortamı şeklinde yararlanabileceğini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Okul Dışı Öğrenme Ortamları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7.1.2 Okul dışı mekânlarda bulunan nesneler aracılığıyla doğaçlamalar yapar.</w:t>
            </w:r>
          </w:p>
        </w:tc>
        <w:tc>
          <w:tcPr>
            <w:tcW w:w="3686" w:type="dxa"/>
            <w:vAlign w:val="center"/>
          </w:tcPr>
          <w:p w:rsidR="00C60E81" w:rsidRPr="00C60E81" w:rsidRDefault="00C60E81" w:rsidP="00262F51">
            <w:pPr>
              <w:rPr>
                <w:sz w:val="14"/>
                <w:szCs w:val="14"/>
              </w:rPr>
            </w:pPr>
            <w:r w:rsidRPr="00C60E81">
              <w:rPr>
                <w:sz w:val="14"/>
                <w:szCs w:val="14"/>
              </w:rPr>
              <w:t>Müze kütüphane park orman vb. alanlarda drama çalışmaları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Okul Dışı Öğrenme Ortamları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7.1.2 Okul dışı mekânlarda bulunan nesneler aracılığıyla doğaçlamalar yapar.</w:t>
            </w:r>
          </w:p>
        </w:tc>
        <w:tc>
          <w:tcPr>
            <w:tcW w:w="3686" w:type="dxa"/>
            <w:vAlign w:val="center"/>
          </w:tcPr>
          <w:p w:rsidR="00C60E81" w:rsidRPr="00C60E81" w:rsidRDefault="00C60E81" w:rsidP="00262F51">
            <w:pPr>
              <w:rPr>
                <w:sz w:val="14"/>
                <w:szCs w:val="14"/>
              </w:rPr>
            </w:pPr>
            <w:r w:rsidRPr="00C60E81">
              <w:rPr>
                <w:sz w:val="14"/>
                <w:szCs w:val="14"/>
              </w:rPr>
              <w:t>Müze kütüphane park orman vb. alanlarda drama çalışmaları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