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Sosyalleşmenin hayat boyu devam eden bir süreç olduğunu fark eder.</w:t>
              <w:br/>
              <w:t>9. Sosyalleşmenin toplumsal ilişkiler üzerindeki etkilerini değerlendirir.</w:t>
              <w:br/>
              <w:t>10.Toplumsal konum statü ve rol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Sosyal statü ile sosyal saygınlığı ayırt eder.12.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