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MATEMATİK (FL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oluşturur. a Trigonometrik fonksiyonlar arasındaki temel özdeşlikler incelenir. b Açı değerlerine göre trigonometrik fonksiyonların aldığı değerler bulunur ve sıralanır. c ............olmak üzere .............açılarının trigonometrik değerleri .....dar açısının trigonometrik değerlerinden yararlanılarak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oluşturur. a Trigonometrik fonksiyonlar arasındaki temel özdeşlikler incelenir. b Açı değerlerine göre trigonometrik fonksiyonların aldığı değerler bulunur ve sıralanır. c ............olmak üzere .............açılarının trigonometrik değerleri .....dar açısının trigonometrik değerlerinden yararlanılarak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fonksiyonların periyotlarını bularak problem çözer.</w:t>
            </w:r>
          </w:p>
        </w:tc>
        <w:tc>
          <w:tcPr>
            <w:tcW w:w="3686" w:type="dxa"/>
            <w:vAlign w:val="center"/>
          </w:tcPr>
          <w:p w:rsidR="00C60E81" w:rsidRPr="00C60E81" w:rsidRDefault="00C60E81" w:rsidP="00262F51">
            <w:pPr>
              <w:rPr>
                <w:sz w:val="14"/>
                <w:szCs w:val="14"/>
              </w:rPr>
            </w:pPr>
            <w:r w:rsidRPr="00C60E81">
              <w:rPr>
                <w:sz w:val="14"/>
                <w:szCs w:val="14"/>
              </w:rPr>
              <w:t>11.1.2.4. Trigonometrik fonksiyonların periyotlarını bularak problem çözer. a Periyot ve periyodik fonksiyon kavramları açıklanarak gerçek hayattan örnekler Dünya Ay ve gezegenlerin hareketleri gel-git olayı vb.  verilir. b a  0 olmak üzere sadece fxk.sinax  b  c. fxk.cosax  b  c fxk.tanax  b  c ve fxk.cotax  b  c trigonometrik fonksiyonlarının periyotları bulunur.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11.1.2.5. Trigonometrik fonksiyonların grafiklerini yorumlar.</w:t>
            </w:r>
          </w:p>
        </w:tc>
        <w:tc>
          <w:tcPr>
            <w:tcW w:w="3686" w:type="dxa"/>
            <w:vAlign w:val="center"/>
          </w:tcPr>
          <w:p w:rsidR="00C60E81" w:rsidRPr="00C60E81" w:rsidRDefault="00C60E81" w:rsidP="00262F51">
            <w:pPr>
              <w:rPr>
                <w:sz w:val="14"/>
                <w:szCs w:val="14"/>
              </w:rPr>
            </w:pPr>
            <w:r w:rsidRPr="00C60E81">
              <w:rPr>
                <w:sz w:val="14"/>
                <w:szCs w:val="14"/>
              </w:rPr>
              <w:t>11.1.2.5. Trigonometrik fonksiyonların grafiklerini yorumlar. a fxk.sinax  b  c türündeki fonksiyonların grafikleri ile a b c ve k değerleri arasındaki ilişkiler değerler tablosundan bilgi ve iletişim teknolojilerinden yararlanılarak ele alınır. b Grafikleri yardımıyla trigonometrik fonksiyonların tek ya da çift fonksiyon olup olmadıkları belirlenir. c Sekant ve kosekant fonksiyonlarının grafikleri verilmez.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11.1.2.6.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11.1.2.6.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fonksiyonu için k ϵ R olmak üzere y  fx  k y  fx k y  kfx y  fkx y  -fx y  f-x fonksiyonlarının grafikleri çizilir. c Denklemi y  fx olan fonksiyonların grafiği çizdirilir. ç Bilgi ve iletişim teknolojilerinden yararlanarak y  fx  b y  fx - a y  kfx y  fkx y  -fx y  f-x dönüşümleri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fonksiyonu için k ϵ R olmak üzere y  fx  k y  fx k y  kfx y  fkx y  -fx y  f-x fonksiyonlarının grafikleri çizilir. c Denklemi y  fx olan fonksiyonların grafiği çizdirilir. ç Bilgi ve iletişim teknolojilerinden yararlanarak y  fx  b y  fx - a y  kfx y  fkx y  -fx y  f-x dönüşümleri üzerinde durulur.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Sinüs teoreminin çevrel çemberin yarıçapı ile ilişkisi üzerinde durulur. b Kirişler dörtgeni tanımlanır ve özellikleri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Sinüs teoreminin çevrel çemberin yarıçapı ile ilişkisi üzerinde durulur. b Kirişler dörtgeni tanımlanır ve özellikleri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Teğetler dörtgeni ve iç teğet çember üzerinde durulur.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Teğetler dörtgeni ve iç teğet çember üzerinde durulur.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