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FZK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12.1.1.1. Düzgün çembersel hareketi açıklar. 12.1.1.2. Düzgün çembersel harekette merkezcil kuvvetin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a Periyot frekans çizgisel hız ve açısal hız merkezcil ivme kavramları verilir. b Öğrencilerin düzgün çembersel harekette çizgisel hız vektörünü çember üzerinde iki farklı noktada çizerek merkezcil ivmenin şiddetini bulmaları ve yönünü göstermeleri sağlanır. Çizgisel ivme kavramına girilmez. Deney yaparak veya simülasyonlarla merkezcil kuvvetin bağlı olduğu değişkenler arasındaki ilişkinin belirlenmesi sağlanır. Matematiksel model verilir. Matematiksel hesaplamalar yapılır.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12.1.1.3. Düzgün çembersel hareket yapan cisimlerin hareketini analiz eder. 12.1.1.4. Yatay düşey eğimli zeminlerde araçların emniyetli dönüş şartları ile ilgili hesaplamalar yapar.</w:t>
            </w:r>
          </w:p>
        </w:tc>
        <w:tc>
          <w:tcPr>
            <w:tcW w:w="3686" w:type="dxa"/>
            <w:vAlign w:val="center"/>
          </w:tcPr>
          <w:p w:rsidR="00C60E81" w:rsidRPr="00C60E81" w:rsidRDefault="00C60E81" w:rsidP="00262F51">
            <w:pPr>
              <w:rPr>
                <w:sz w:val="14"/>
                <w:szCs w:val="14"/>
              </w:rPr>
            </w:pPr>
            <w:r w:rsidRPr="00C60E81">
              <w:rPr>
                <w:sz w:val="14"/>
                <w:szCs w:val="14"/>
              </w:rPr>
              <w:t>a Yatay ve düşey düzlemde düzgün çembersel hareket yapan cisimlere ait serbest cisim diyagramlarının çizilmesi sağlanır. b Düzgün çembersel harekette konum hız ve ivme hesaplamaları yapılır. Hesaplamalarda trigonometrik fonksiyonlara girilmez. Virajlarda emniyetli dönüş için hız sınırına uymanın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12.1.2. DÖNEREK ÖTELEME HAREKETİ</w:t>
            </w:r>
          </w:p>
        </w:tc>
        <w:tc>
          <w:tcPr>
            <w:tcW w:w="3260" w:type="dxa"/>
            <w:vAlign w:val="center"/>
          </w:tcPr>
          <w:p w:rsidR="00C60E81" w:rsidRPr="00C60E81" w:rsidRDefault="00C60E81" w:rsidP="00262F51">
            <w:pPr>
              <w:rPr>
                <w:sz w:val="14"/>
                <w:szCs w:val="14"/>
              </w:rPr>
            </w:pPr>
            <w:r w:rsidRPr="00C60E81">
              <w:rPr>
                <w:sz w:val="14"/>
                <w:szCs w:val="14"/>
              </w:rPr>
              <w:t>12.1.2.1. Öteleme ve dönme hareketini karşılaştırır. 12.1.2.2. Eylemsizlik momenti kavramını açıklar. 12.1.2.3. Dönme ve dönerek öteleme hareketi yapan cismin kinetik enerjisinin bağlı olduğu değişkenleri açıklar.</w:t>
            </w:r>
          </w:p>
        </w:tc>
        <w:tc>
          <w:tcPr>
            <w:tcW w:w="3686" w:type="dxa"/>
            <w:vAlign w:val="center"/>
          </w:tcPr>
          <w:p w:rsidR="00C60E81" w:rsidRPr="00C60E81" w:rsidRDefault="00C60E81" w:rsidP="00262F51">
            <w:pPr>
              <w:rPr>
                <w:sz w:val="14"/>
                <w:szCs w:val="14"/>
              </w:rPr>
            </w:pPr>
            <w:r w:rsidRPr="00C60E81">
              <w:rPr>
                <w:sz w:val="14"/>
                <w:szCs w:val="14"/>
              </w:rPr>
              <w:t>a Öğrencilerin noktasal kütlelerden meydana gelen sistemlerin eylemsizlik momentlerini hesaplamaları sağlanır. b Öğrencilerin farklı geometrik şekillere sahip çubuk halka disk silindir ve küre katı cisimlerin eylemsizlik momentleri ile ilgili hesaplamalar yapması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12.1.3.1. Açısal momentumun fiziksel bir nicelik olduğunu açıklar. 12.1.3.2. Açısal momentumu çizgisel momentum ile ilişkilendirerek açıklar.</w:t>
            </w:r>
          </w:p>
        </w:tc>
        <w:tc>
          <w:tcPr>
            <w:tcW w:w="3686" w:type="dxa"/>
            <w:vAlign w:val="center"/>
          </w:tcPr>
          <w:p w:rsidR="00C60E81" w:rsidRPr="00C60E81" w:rsidRDefault="00C60E81" w:rsidP="00262F51">
            <w:pPr>
              <w:rPr>
                <w:sz w:val="14"/>
                <w:szCs w:val="14"/>
              </w:rPr>
            </w:pPr>
            <w:r w:rsidRPr="00C60E81">
              <w:rPr>
                <w:sz w:val="14"/>
                <w:szCs w:val="14"/>
              </w:rPr>
              <w:t>Açısal momentumun atomik boyutta da fiziksel bir nicelik olduğu belirtilir.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12.1.3.3. Açısal momentumu torkla ilişkilendirir. 12.1.3.4. Açısal momentumun korunumunu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a Öğrencilerin açısal momentumu eylemsizlik momenti ve açısal hız kavramlarını kullanarak elde etmeleri sağlanır. b Öğrencilerin torku eylemsizlik momenti ve açısal ivme kavramlarını kullanarak elde etmeleri sağlanır. Öğrencilerin açısal momentumun korunumu ile ilgili problem çözmeleri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w:t>
            </w:r>
          </w:p>
        </w:tc>
        <w:tc>
          <w:tcPr>
            <w:tcW w:w="3260" w:type="dxa"/>
            <w:vAlign w:val="center"/>
          </w:tcPr>
          <w:p w:rsidR="00C60E81" w:rsidRPr="00C60E81" w:rsidRDefault="00C60E81" w:rsidP="00262F51">
            <w:pPr>
              <w:rPr>
                <w:sz w:val="14"/>
                <w:szCs w:val="14"/>
              </w:rPr>
            </w:pPr>
            <w:r w:rsidRPr="00C60E81">
              <w:rPr>
                <w:sz w:val="14"/>
                <w:szCs w:val="14"/>
              </w:rPr>
              <w:t>12.1.4.1. Kütle çekim kuvvetini açıklar. 12.1.4.2. Newtonın Hareket Kanunlarını kullanarak kütle çekim ivmesinin bağlı olduğu değişkenleri belirler.</w:t>
            </w:r>
          </w:p>
        </w:tc>
        <w:tc>
          <w:tcPr>
            <w:tcW w:w="3686" w:type="dxa"/>
            <w:vAlign w:val="center"/>
          </w:tcPr>
          <w:p w:rsidR="00C60E81" w:rsidRPr="00C60E81" w:rsidRDefault="00C60E81" w:rsidP="00262F51">
            <w:pPr>
              <w:rPr>
                <w:sz w:val="14"/>
                <w:szCs w:val="14"/>
              </w:rPr>
            </w:pPr>
            <w:r w:rsidRPr="00C60E81">
              <w:rPr>
                <w:sz w:val="14"/>
                <w:szCs w:val="14"/>
              </w:rPr>
              <w:t>a Kütle çekim kuvvetine değinilir. Matematiksel model verilir. Matematiksel hesaplamalar yapılır. b Yapay uydular ay ve gezegenlerinin hareketleri açıklanır. a Öğrencilerin yerçekimi ivmesini dünyanın yarıçapı ve kütlesi cinsinden ifade etmeleri sağlanır. b Öğrencilerin homojen bir kürenin içinde yüzeyinde ve dışındaki çekim alanını gösteren kuvvet çizgilerini çizmeleri sağlanır. c Her kütlenin bir kütle çekim alanı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 12.1.5. KEPLER KANUNLARI</w:t>
            </w:r>
          </w:p>
        </w:tc>
        <w:tc>
          <w:tcPr>
            <w:tcW w:w="3260" w:type="dxa"/>
            <w:vAlign w:val="center"/>
          </w:tcPr>
          <w:p w:rsidR="00C60E81" w:rsidRPr="00C60E81" w:rsidRDefault="00C60E81" w:rsidP="00262F51">
            <w:pPr>
              <w:rPr>
                <w:sz w:val="14"/>
                <w:szCs w:val="14"/>
              </w:rPr>
            </w:pPr>
            <w:r w:rsidRPr="00C60E81">
              <w:rPr>
                <w:sz w:val="14"/>
                <w:szCs w:val="14"/>
              </w:rPr>
              <w:t>12.1.4.3. Kütle çekim potansiyel enerjisini açıklar. 12.1.5.1. Kepler Kanunlarını açıklar. 12.1.5.2. Kütle çekim kuvveti enerji ve Kepler kanunları ile ilgili hesaplamalar yapar. 12.1.5.3. Yeni bir Güneş sistemi modeli tasarlar.</w:t>
            </w:r>
          </w:p>
        </w:tc>
        <w:tc>
          <w:tcPr>
            <w:tcW w:w="3686" w:type="dxa"/>
            <w:vAlign w:val="center"/>
          </w:tcPr>
          <w:p w:rsidR="00C60E81" w:rsidRPr="00C60E81" w:rsidRDefault="00C60E81" w:rsidP="00262F51">
            <w:pPr>
              <w:rPr>
                <w:sz w:val="14"/>
                <w:szCs w:val="14"/>
              </w:rPr>
            </w:pPr>
            <w:r w:rsidRPr="00C60E81">
              <w:rPr>
                <w:sz w:val="14"/>
                <w:szCs w:val="14"/>
              </w:rPr>
              <w:t>Bağlanma ve kurtulma enerjisi kavramları üzerinde durulur. a Matematiksel hesaplamalara girilmez. b Galileo Galilei Ali Kuşçu ve Uluğ Beyin gök cisimleri ve gök cisimlerinin hareketleri ile ilgili çalışmalarına yer verilir. Öğrencilerin tasarımlarında iletişim uydularını da kullanabilecekleri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 Dönem 1. Sınav 12.2.1.1. Basit harmonik hareketi düzgün çembersel hareketi kullanarak açıklar.</w:t>
            </w:r>
          </w:p>
        </w:tc>
        <w:tc>
          <w:tcPr>
            <w:tcW w:w="3686" w:type="dxa"/>
            <w:vAlign w:val="center"/>
          </w:tcPr>
          <w:p w:rsidR="00C60E81" w:rsidRPr="00C60E81" w:rsidRDefault="00C60E81" w:rsidP="00262F51">
            <w:pPr>
              <w:rPr>
                <w:sz w:val="14"/>
                <w:szCs w:val="14"/>
              </w:rPr>
            </w:pPr>
            <w:r w:rsidRPr="00C60E81">
              <w:rPr>
                <w:sz w:val="14"/>
                <w:szCs w:val="14"/>
              </w:rPr>
              <w:t>a Basit harmonik harekete günlük hayattan örnekler verilir. b Yay sarkacı ve basit sarkaç için uzanım genlik periyot frekans geri çağırıcı kuvvet ve denge noktası kavramları harmonik hareket örnekleri ile açıklanır. c Uzanım genlik periyot frekans ilişkisi ile ilgili matematiksel hesaplamalar yapılır. ç Basit harmonik hareket ile ilgili fonksiyonların türevlerine ve işlemlerine girilmez.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12.2.1.2. Basit harmonik harekette konumun zamana göre değişimini analiz eder. 12.2.1.3. Basit harmonik harekette kuvvet hız ve ivmenin konuma göre değişimi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konum-zaman grafiğini çizmeleri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12.2.1.4. Yay sarkacı ve basit sarkaçta periyodun bağlı olduğu değişkenleri belirler. 12.2.1.5. Yay sarkacı ve basit sarkacın periyodu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periyoda etki eden değişkenleri belirlemeleri sağlanır. Periyodun matematiksel modeli verilir. a Paralel ve seri bağlı yaylarda eş değer yay sabiti hesaplamalarının yapılması sağlanır. b Esnek yayların hareketi tek boyut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12.2.1.6. Sönümlü basit harmonik hareketi açıklar. 12.2.1.7. Peryodik bir dış kuvvet etkisindeki sönümlü basit harmonik hareket yapan bir sistemde rezonans olayını gösteren tasarım yapar.</w:t>
            </w:r>
          </w:p>
        </w:tc>
        <w:tc>
          <w:tcPr>
            <w:tcW w:w="3686" w:type="dxa"/>
            <w:vAlign w:val="center"/>
          </w:tcPr>
          <w:p w:rsidR="00C60E81" w:rsidRPr="00C60E81" w:rsidRDefault="00C60E81" w:rsidP="00262F51">
            <w:pPr>
              <w:rPr>
                <w:sz w:val="14"/>
                <w:szCs w:val="14"/>
              </w:rPr>
            </w:pPr>
            <w:r w:rsidRPr="00C60E81">
              <w:rPr>
                <w:sz w:val="14"/>
                <w:szCs w:val="14"/>
              </w:rPr>
              <w:t>Öğrencilerin sönümlü basit harmonik hareketi deney veveya simülasyonlarla gözlemlemeleri ve nitel olarak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12.3.1.1. Su dalgalarında kırınım olayının dalga boyu ve yarık genişliği ile ilişkisini belirler. 12.3.1.2. Su dalgalarında girişim olayını açıklar. 12.3.1.3. Su dalgalarında faz farkıyla girişim olayını açıklar. 12.3.1.4. Su dalgalarında girişim ve kırınımla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elde ettikleri verilerden yararlanarak yorum yapmaları sağlanır. a Öğrencilerin girişim desenini deney yaparak veya simülasyonlar kullanarak çizmeleri sağlanır. b Öğrencilerin su dalgalarında girişim olayını kullanarak yapıcı katar ve yıkıcı düğüm noktaların yol farkını karşılaştırmaları sağlanır. c Öğrencilerin belli bir noktada yapıcı ve yıkıcı girişimlere yol açan dalgaların frekanslarını veya dalga boylarını belirlemeleri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12.3.1.3. Işığın çift yarıkta girişimine etki eden değişkenleri açıklar. 12.3.1.4. Işığın tek yarıkta kırınımına etki eden değişkenleri açıklar.</w:t>
            </w:r>
          </w:p>
        </w:tc>
        <w:tc>
          <w:tcPr>
            <w:tcW w:w="3686" w:type="dxa"/>
            <w:vAlign w:val="center"/>
          </w:tcPr>
          <w:p w:rsidR="00C60E81" w:rsidRPr="00C60E81" w:rsidRDefault="00C60E81" w:rsidP="00262F51">
            <w:pPr>
              <w:rPr>
                <w:sz w:val="14"/>
                <w:szCs w:val="14"/>
              </w:rPr>
            </w:pPr>
            <w:r w:rsidRPr="00C60E81">
              <w:rPr>
                <w:sz w:val="14"/>
                <w:szCs w:val="14"/>
              </w:rPr>
              <w:t>a Öğrencilerin girişim desenini deney yaparak veya simülasyonlar kullanarak çizmeleri sağlanır. b Çift yarıkta girişimle ilgili matematiksel hesaplamalara girilmez. a Öğrencilerin kırınım desenini deney yaparak veya simülasyonlar kullanarak çizmeleri sağlanır. b Tek yarıkta kırınımla ilgili matematiksel hesaplamalara girilmez. c İnce zarlarda girişim hava kaması ve çözme gücü konularına girilmez. Faz farkıyla ilgili matematiksel hesaplamalar yapılmaz.</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12.3.1.5. Işığın çift yarıkta girişimine etki eden değişkenleri açıklar. 12.3.1.6. Işığın tek yarıkta kırınımına etki eden değişkenleri açıklar. 12.3.1.7. Işığın tek ve çift yarıkta girişimi ile ilgili hesaplamalar yapar. 12.3.1.8. Kırınım ve girişim olaylarını inceleyerek ışığın dalga doğası hakkında çıkarımlar yapar. 12.3.1.9. Doppler olayının etkilerini ışık ve ses dalgalarından örneklerle açıklar.</w:t>
            </w:r>
          </w:p>
        </w:tc>
        <w:tc>
          <w:tcPr>
            <w:tcW w:w="3686" w:type="dxa"/>
            <w:vAlign w:val="center"/>
          </w:tcPr>
          <w:p w:rsidR="00C60E81" w:rsidRPr="00C60E81" w:rsidRDefault="00C60E81" w:rsidP="00262F51">
            <w:pPr>
              <w:rPr>
                <w:sz w:val="14"/>
                <w:szCs w:val="14"/>
              </w:rPr>
            </w:pPr>
            <w:r w:rsidRPr="00C60E81">
              <w:rPr>
                <w:sz w:val="14"/>
                <w:szCs w:val="14"/>
              </w:rPr>
              <w:t>a Öğrencilerin Young deneyini yaparak veya simülasyonlar kullanarak girişim desenini çizmeleri sağlanır. b Öğrencilerin simülasyonlarla ışık dalgalarında dalga boyu ve yarık genişliği arasındaki ilişkiyi incelemeleri sağlanır. c Öğrencilerin çift yarıkta girişim ile ilgili matematiksel modelleri elde etmeleri sağlanır. a Öğrencilerin kırınım desenini deney yaparak veya simülasyonlar kullanarak çizmeleri sağlanır. b Öğrencilerin simülasyonlarla ışık dalgalarında dalga boyu ve yarık genişliği arasındaki ilişkiyi incelemeleri sağlanır. c Öğrencilerin tek yarıkta kırınım ile ilgili matematiksel modelleri elde etmeleri sağlanır. ç İnce zarlarda girişim hava kaması ve çözme gücü konularına girilmez. Örneklerin günlük hayattan seçilmesine özen gösterilir.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12.3.2. ELEKTROMANYETİK DALGALAR</w:t>
            </w:r>
          </w:p>
        </w:tc>
        <w:tc>
          <w:tcPr>
            <w:tcW w:w="3260" w:type="dxa"/>
            <w:vAlign w:val="center"/>
          </w:tcPr>
          <w:p w:rsidR="00C60E81" w:rsidRPr="00C60E81" w:rsidRDefault="00C60E81" w:rsidP="00262F51">
            <w:pPr>
              <w:rPr>
                <w:sz w:val="14"/>
                <w:szCs w:val="14"/>
              </w:rPr>
            </w:pPr>
            <w:r w:rsidRPr="00C60E81">
              <w:rPr>
                <w:sz w:val="14"/>
                <w:szCs w:val="14"/>
              </w:rPr>
              <w:t>1. Dönem 2. Sınav 12.3.2.1. Elektromanyetik dalgaların ortak özelliklerini açıklar. 12.3.2.2. Elektromanyetik spektrumu günlük hayattan örneklerle ilişkilendirerek açıklar.</w:t>
            </w:r>
          </w:p>
        </w:tc>
        <w:tc>
          <w:tcPr>
            <w:tcW w:w="3686" w:type="dxa"/>
            <w:vAlign w:val="center"/>
          </w:tcPr>
          <w:p w:rsidR="00C60E81" w:rsidRPr="00C60E81" w:rsidRDefault="00C60E81" w:rsidP="00262F51">
            <w:pPr>
              <w:rPr>
                <w:sz w:val="14"/>
                <w:szCs w:val="14"/>
              </w:rPr>
            </w:pPr>
            <w:r w:rsidRPr="00C60E81">
              <w:rPr>
                <w:sz w:val="14"/>
                <w:szCs w:val="14"/>
              </w:rPr>
              <w:t>Maxwellin elektromanyetik teorinin kurucusu olduğu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12.4.1.1. Atom kavramını açıklar.</w:t>
            </w:r>
          </w:p>
        </w:tc>
        <w:tc>
          <w:tcPr>
            <w:tcW w:w="3686" w:type="dxa"/>
            <w:vAlign w:val="center"/>
          </w:tcPr>
          <w:p w:rsidR="00C60E81" w:rsidRPr="00C60E81" w:rsidRDefault="00C60E81" w:rsidP="00262F51">
            <w:pPr>
              <w:rPr>
                <w:sz w:val="14"/>
                <w:szCs w:val="14"/>
              </w:rPr>
            </w:pPr>
            <w:r w:rsidRPr="00C60E81">
              <w:rPr>
                <w:sz w:val="14"/>
                <w:szCs w:val="14"/>
              </w:rPr>
              <w:t>a Bohr atom teorisi haricindeki diğer teoriler ayrıntılara girilmeden tarihsel gelişim süreci içinde verilir. b Atom teorilerinin birbirleriyle ilişkili olarak geliştirildiği vurgulanmalıdır. c Bohr atom teorisinde atom yarıçapı enerji seviyeleri uyarılma iyonlaşma ve ışıma kavramları vurgulanır. Matematiksel hesaplamalara girilmez. ç Milikan yağ damlası Thomsonın em tayini Rutherford saçılması deneyleri ile sınırlı kalınır. Bu deneylerle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12.4.1.2. Atomun uyarılma yollarını açıklar. 12.4.1.3. Modern atom teorisinin önemini açıklar. 12.4.1.4. Atomun özelliklerini modern atom teorisine göre açıklar.</w:t>
            </w:r>
          </w:p>
        </w:tc>
        <w:tc>
          <w:tcPr>
            <w:tcW w:w="3686" w:type="dxa"/>
            <w:vAlign w:val="center"/>
          </w:tcPr>
          <w:p w:rsidR="00C60E81" w:rsidRPr="00C60E81" w:rsidRDefault="00C60E81" w:rsidP="00262F51">
            <w:pPr>
              <w:rPr>
                <w:sz w:val="14"/>
                <w:szCs w:val="14"/>
              </w:rPr>
            </w:pPr>
            <w:r w:rsidRPr="00C60E81">
              <w:rPr>
                <w:sz w:val="14"/>
                <w:szCs w:val="14"/>
              </w:rPr>
              <w:t>Atomların birbirleriyle elektronla fotonla ve ısıyla uyarılma şartlarının tartışılması sağlanır. a Heisenberg Belirsizlik İlkesi kuantum sayıları olasılık dalgası ve Schrödinger dalga denklemine değinilir. b Matematiksel hesaplamalara girilmez. c Feza Gürsey Asım Orhan Barut ve Behram N. Kurşunoğlunun atom fiziği konusunda çalışmalar yaptığı vurgulanır. a Stern-Gerlach deneyinin sonuçlarının incelenmesi sağlanarak elektron spini kavramı üzerinde durulur. b Öğrencilerin sis odası deneyini araştırmaları ve üzerinde tartışmaları sağlanır. c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12.4.2.1. Büyük patlama teorisini açıklar.</w:t>
            </w:r>
          </w:p>
        </w:tc>
        <w:tc>
          <w:tcPr>
            <w:tcW w:w="3686" w:type="dxa"/>
            <w:vAlign w:val="center"/>
          </w:tcPr>
          <w:p w:rsidR="00C60E81" w:rsidRPr="00C60E81" w:rsidRDefault="00C60E81" w:rsidP="00262F51">
            <w:pPr>
              <w:rPr>
                <w:sz w:val="14"/>
                <w:szCs w:val="14"/>
              </w:rPr>
            </w:pPr>
            <w:r w:rsidRPr="00C60E81">
              <w:rPr>
                <w:sz w:val="14"/>
                <w:szCs w:val="14"/>
              </w:rPr>
              <w:t>a Evrenin oluşumu ve geleceğiyle ilgili farklı teorilerin de olduğu vurgulanır. b Öğrencilerin büyük patlama teorisini destekleyen bilimsel çalışmaları araştırmaları ve araştırma sonuçlarını rapor olarak sunmaları sağlanır. c Hubble Yasasına değinilir. Matematiksel modeli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12.4.2.2. Atom altı parçacıkların özelliklerini temel düzeyde açıklar. 12.4.2.3. Atom altı parçacıklardan atomların oluşumuna yönelik çıkarımlar yapar.</w:t>
            </w:r>
          </w:p>
        </w:tc>
        <w:tc>
          <w:tcPr>
            <w:tcW w:w="3686" w:type="dxa"/>
            <w:vAlign w:val="center"/>
          </w:tcPr>
          <w:p w:rsidR="00C60E81" w:rsidRPr="00C60E81" w:rsidRDefault="00C60E81" w:rsidP="00262F51">
            <w:pPr>
              <w:rPr>
                <w:sz w:val="14"/>
                <w:szCs w:val="14"/>
              </w:rPr>
            </w:pPr>
            <w:r w:rsidRPr="00C60E81">
              <w:rPr>
                <w:sz w:val="14"/>
                <w:szCs w:val="14"/>
              </w:rPr>
              <w:t>a Öğrencilerin atom altı parçacıkları standart model çerçevesinde tanımlamaları sağlanır. b Korunum yasaları ile ilgili matematiksel hesaplamalara girilmez. c Dört temel kuvvetin açıklanması sağlanır. ç Abdus Salam Sheldon Lee Glashow ve Steven Weinbergin Nobel ödülünü elektromanyetik ve zayıf kuvvetin birleşik bir kuvvet görünümünde olduğunu keşfetmeleri üzerine aldıkları vurgulanır. Öğrencilerin atom altı parçacıklar arasındaki etkileşim kuvvetini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12.4.2.4. Madde oluşum sürecini açıklar. 12.4.2.5. Madde ve anti madde kavramlarını açıklar.</w:t>
            </w:r>
          </w:p>
        </w:tc>
        <w:tc>
          <w:tcPr>
            <w:tcW w:w="3686" w:type="dxa"/>
            <w:vAlign w:val="center"/>
          </w:tcPr>
          <w:p w:rsidR="00C60E81" w:rsidRPr="00C60E81" w:rsidRDefault="00C60E81" w:rsidP="00262F51">
            <w:pPr>
              <w:rPr>
                <w:sz w:val="14"/>
                <w:szCs w:val="14"/>
              </w:rPr>
            </w:pPr>
            <w:r w:rsidRPr="00C60E81">
              <w:rPr>
                <w:sz w:val="14"/>
                <w:szCs w:val="14"/>
              </w:rPr>
              <w:t>a Atom altı parçacıklardan başlayarak madde oluşumunun modelle açıklanması sağlanır. b Higgs bozonuna kısaca değinilir.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12.4.3.1. Kararlı ve kararsız durumdaki atomların özelliklerini karşılaştırır. 12.4.3.2. Radyoaktif bozunma sonucu atomun kütle numarası atom numarası ve enerjisindeki değişimi açıklar.</w:t>
            </w:r>
          </w:p>
        </w:tc>
        <w:tc>
          <w:tcPr>
            <w:tcW w:w="3686" w:type="dxa"/>
            <w:vAlign w:val="center"/>
          </w:tcPr>
          <w:p w:rsidR="00C60E81" w:rsidRPr="00C60E81" w:rsidRDefault="00C60E81" w:rsidP="00262F51">
            <w:pPr>
              <w:rPr>
                <w:sz w:val="14"/>
                <w:szCs w:val="14"/>
              </w:rPr>
            </w:pPr>
            <w:r w:rsidRPr="00C60E81">
              <w:rPr>
                <w:sz w:val="14"/>
                <w:szCs w:val="14"/>
              </w:rPr>
              <w:t>a Radyoaktif madde radyoaktivite radyoaktif ışıma kavramları üzerinde durulur. b Bazı atom çekirdeklerinin çeşitli yollarla ışıma yapabileceği vurgulanır. c Marie Curie ve Wilhelm Conrad Röntgenin radyoaktivite konusunda yaptığı çalışmalara yer verilir. a Alfa beta gama ışınımları dışındaki bozunma türlerine girilmez. b Enerjideki değişim açıklanırken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12.4.3.3. Nükleer fisyon ve füzyon olaylarını açıklar. 12.4.3.4. Radyasyonun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a Nükleer enerji ile çalışan sistemler hakkında araştırma yapılması sağlanır. b Nükleer reaktörlerin bilime teknolojiye ülke ekonomisine ve çevreye etkileri üzerinde durulur. c Atom bombasının yıkıcı etkileri tarihî gerçekler üzerinden açıklanarak nükleer silahsızlanmanın dünya barışı açısından önemi üzerinde durulur. a Yaşam alanlarında var olan radyasyon kaynakları radyasyondan korunma yolları ve radyasyon güvenliğinin araştırılması ve bilgilerin paylaşılması sağlanır. b İyonlaştırıcı radyasyona değinilerek kullanıldığı alanlardan ve biyolojik etkilerinden bahsedilir.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12.5.1.1. MichelsonMorley deneyinin amacını ve sonuçlarını açıklar. 12.5.1.2. Einsteinın özel görelilik teorisinin temel postülalarını ifade eder.</w:t>
            </w:r>
          </w:p>
        </w:tc>
        <w:tc>
          <w:tcPr>
            <w:tcW w:w="3686" w:type="dxa"/>
            <w:vAlign w:val="center"/>
          </w:tcPr>
          <w:p w:rsidR="00C60E81" w:rsidRPr="00C60E81" w:rsidRDefault="00C60E81" w:rsidP="00262F51">
            <w:pPr>
              <w:rPr>
                <w:sz w:val="14"/>
                <w:szCs w:val="14"/>
              </w:rPr>
            </w:pPr>
            <w:r w:rsidRPr="00C60E81">
              <w:rPr>
                <w:sz w:val="14"/>
                <w:szCs w:val="14"/>
              </w:rPr>
              <w:t>a Deneyin yapılış aşamaları üzerinde durulur. b Deneyin farklı bilim insanları tarafından farklı koşullarda çok kez tekrarlanmış olmasının nedeni üzerinde durulur. Bilimsel çalışmalarda sabırlı ve kararlı olmanın önemi vurgulanır. c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2. Dönem 1. Sınav 12.5.1.3. Göreli zaman ve göreli uzunluk kavramlarını açıklar. 12.5.1.4. Kütle-enerji eşdeğerliğini açıklar.</w:t>
            </w:r>
          </w:p>
        </w:tc>
        <w:tc>
          <w:tcPr>
            <w:tcW w:w="3686" w:type="dxa"/>
            <w:vAlign w:val="center"/>
          </w:tcPr>
          <w:p w:rsidR="00C60E81" w:rsidRPr="00C60E81" w:rsidRDefault="00C60E81" w:rsidP="00262F51">
            <w:pPr>
              <w:rPr>
                <w:sz w:val="14"/>
                <w:szCs w:val="14"/>
              </w:rPr>
            </w:pPr>
            <w:r w:rsidRPr="00C60E81">
              <w:rPr>
                <w:sz w:val="14"/>
                <w:szCs w:val="14"/>
              </w:rPr>
              <w:t>a Öğrencilerin özel görelilik ile ilgili düşünce deneylerini tartışmaları sağlanır. b Öğrencilerin klasik ve göreli durumlar için eş zamanlılık kavramlarını tartışmaları sağlanır. c Özel görelilikte matematiksel hesaplamalara girilmez.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12.5.2. KUANTUM FİZİĞİNE GİRİŞ</w:t>
            </w:r>
          </w:p>
        </w:tc>
        <w:tc>
          <w:tcPr>
            <w:tcW w:w="3260" w:type="dxa"/>
            <w:vAlign w:val="center"/>
          </w:tcPr>
          <w:p w:rsidR="00C60E81" w:rsidRPr="00C60E81" w:rsidRDefault="00C60E81" w:rsidP="00262F51">
            <w:pPr>
              <w:rPr>
                <w:sz w:val="14"/>
                <w:szCs w:val="14"/>
              </w:rPr>
            </w:pPr>
            <w:r w:rsidRPr="00C60E81">
              <w:rPr>
                <w:sz w:val="14"/>
                <w:szCs w:val="14"/>
              </w:rPr>
              <w:t>12.5.2.1. Kuantum fiziğinin ortaya çıkmasına sebep olan olayları belirtir. 12.5.2.2. Siyah cisim ışımasını açıklar.</w:t>
            </w:r>
          </w:p>
        </w:tc>
        <w:tc>
          <w:tcPr>
            <w:tcW w:w="3686" w:type="dxa"/>
            <w:vAlign w:val="center"/>
          </w:tcPr>
          <w:p w:rsidR="00C60E81" w:rsidRPr="00C60E81" w:rsidRDefault="00C60E81" w:rsidP="00262F51">
            <w:pPr>
              <w:rPr>
                <w:sz w:val="14"/>
                <w:szCs w:val="14"/>
              </w:rPr>
            </w:pPr>
            <w:r w:rsidRPr="00C60E81">
              <w:rPr>
                <w:sz w:val="14"/>
                <w:szCs w:val="14"/>
              </w:rPr>
              <w:t>a Planck hipotezi açıklanır. b Dalga boyu-ışıma şiddeti grafiğinden hareketle klasik yaklaşımla modern yaklaşımın çelişkisi ve bu çelişkinin kuantum fiziğinin doğuşuna etkisi vurgulanır. c Siyah cisim ışıması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12.5.3.1. Foton kavramını açıklar. 12.5.3.2. Fotoelektrik olayını açıklar.</w:t>
            </w:r>
          </w:p>
        </w:tc>
        <w:tc>
          <w:tcPr>
            <w:tcW w:w="3686" w:type="dxa"/>
            <w:vAlign w:val="center"/>
          </w:tcPr>
          <w:p w:rsidR="00C60E81" w:rsidRPr="00C60E81" w:rsidRDefault="00C60E81" w:rsidP="00262F51">
            <w:pPr>
              <w:rPr>
                <w:sz w:val="14"/>
                <w:szCs w:val="14"/>
              </w:rPr>
            </w:pPr>
            <w:r w:rsidRPr="00C60E81">
              <w:rPr>
                <w:sz w:val="14"/>
                <w:szCs w:val="14"/>
              </w:rPr>
              <w:t>a Hertzin çalışmaları üzerinde durulur. b Einsteinın fotoelektrik denklemi üzerinde durulur. c Öğrencilerin simülasyonlar yardımıyla fotoelektrik olaya etki eden değişkenleri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12.5.3.3. Farklı metaller için maksimum kinetik enerji-frekans grafiğini çizer. 12.5.3.4. Fotoelektronların sahip olduğu maksimum kinetik enerji durdurma gerilimi ve metalin eşik enerjisi arasındaki matematiksel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12.5.3.5. Fotoelektrik olayın günlük hayattaki uygulamalarına örnekler verir. 12.5.3.6. Fotoelektrik olayla ilgili hesaplamalar yapar. 12.5.3.7. Fotoelektrik etkinin kullanıldığı günlük hayatı kolaylaştıracak tasarım yapar.</w:t>
            </w:r>
          </w:p>
        </w:tc>
        <w:tc>
          <w:tcPr>
            <w:tcW w:w="3686" w:type="dxa"/>
            <w:vAlign w:val="center"/>
          </w:tcPr>
          <w:p w:rsidR="00C60E81" w:rsidRPr="00C60E81" w:rsidRDefault="00C60E81" w:rsidP="00262F51">
            <w:pPr>
              <w:rPr>
                <w:sz w:val="14"/>
                <w:szCs w:val="14"/>
              </w:rPr>
            </w:pPr>
            <w:r w:rsidRPr="00C60E81">
              <w:rPr>
                <w:sz w:val="14"/>
                <w:szCs w:val="14"/>
              </w:rPr>
              <w:t>Fotoelektrik olayın günlük hayattaki olumlu musluklarda hijyenin sağlanması gibi ve olumsuz sahte güneş gözlüklerinin kullanımı gibi etkileri üzerinde durulur. Tasarım yapılmadan önce fotoelektrik olayın teknolojideki uygulama alanlarının araştırılması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12.5.4.1. Compton olayında foton ve elektron etkileşimini açıklar. 12.5.4.2. Compton saçılması ile ilgili hesaplamalar yapar. 12.5.4.3. Compton ve fotoelektrik olaylarının benzer yönlerini belirterek ışığın tanecik doğası hakkında çıkarım yapar.</w:t>
            </w:r>
          </w:p>
        </w:tc>
        <w:tc>
          <w:tcPr>
            <w:tcW w:w="3686" w:type="dxa"/>
            <w:vAlign w:val="center"/>
          </w:tcPr>
          <w:p w:rsidR="00C60E81" w:rsidRPr="00C60E81" w:rsidRDefault="00C60E81" w:rsidP="00262F51">
            <w:pPr>
              <w:rPr>
                <w:sz w:val="14"/>
                <w:szCs w:val="14"/>
              </w:rPr>
            </w:pPr>
            <w:r w:rsidRPr="00C60E81">
              <w:rPr>
                <w:sz w:val="14"/>
                <w:szCs w:val="14"/>
              </w:rPr>
              <w:t>Öğrencilerin model veya simülasyonlar kullanarak Compton saçılmasını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12.5.4.4. Işığın ikili doğasını açıklar. 12.5.4.5. Madde ve dalga arasındaki ilişkiyi açıklar.</w:t>
            </w:r>
          </w:p>
        </w:tc>
        <w:tc>
          <w:tcPr>
            <w:tcW w:w="3686" w:type="dxa"/>
            <w:vAlign w:val="center"/>
          </w:tcPr>
          <w:p w:rsidR="00C60E81" w:rsidRPr="00C60E81" w:rsidRDefault="00C60E81" w:rsidP="00262F51">
            <w:pPr>
              <w:rPr>
                <w:sz w:val="14"/>
                <w:szCs w:val="14"/>
              </w:rPr>
            </w:pPr>
            <w:r w:rsidRPr="00C60E81">
              <w:rPr>
                <w:sz w:val="14"/>
                <w:szCs w:val="14"/>
              </w:rPr>
              <w:t>Işığın tanecik dalga hem tanecik hem de dalga doğası ile açıklanan olaylar vurgulanır. a De Broglie bağıntısı verilir. 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12.6.1. GÖRÜNTÜLEME TEKNOLOJİLERİ</w:t>
            </w:r>
          </w:p>
        </w:tc>
        <w:tc>
          <w:tcPr>
            <w:tcW w:w="3260" w:type="dxa"/>
            <w:vAlign w:val="center"/>
          </w:tcPr>
          <w:p w:rsidR="00C60E81" w:rsidRPr="00C60E81" w:rsidRDefault="00C60E81" w:rsidP="00262F51">
            <w:pPr>
              <w:rPr>
                <w:sz w:val="14"/>
                <w:szCs w:val="14"/>
              </w:rPr>
            </w:pPr>
            <w:r w:rsidRPr="00C60E81">
              <w:rPr>
                <w:sz w:val="14"/>
                <w:szCs w:val="14"/>
              </w:rPr>
              <w:t>12.6.1.1. Görüntüleme cihazlarının çalışma prensiplerini açıklar. 12.6.1.2. LCD ve plazma teknolojilerinde fizik biliminin yerini açıklar.</w:t>
            </w:r>
          </w:p>
        </w:tc>
        <w:tc>
          <w:tcPr>
            <w:tcW w:w="3686" w:type="dxa"/>
            <w:vAlign w:val="center"/>
          </w:tcPr>
          <w:p w:rsidR="00C60E81" w:rsidRPr="00C60E81" w:rsidRDefault="00C60E81" w:rsidP="00262F51">
            <w:pPr>
              <w:rPr>
                <w:sz w:val="14"/>
                <w:szCs w:val="14"/>
              </w:rPr>
            </w:pPr>
            <w:r w:rsidRPr="00C60E81">
              <w:rPr>
                <w:sz w:val="14"/>
                <w:szCs w:val="14"/>
              </w:rPr>
              <w:t>a Öğrencilerin röntgen MR PET tomografi ultrason radarlar sonar termal kameralar ile ilgili araştırmalar yaparak bu teknolojilerin oluşturulmasında fiziğin rolünü sorgulamaları sağlanır. b Görüntüleme cihazlarının röntgen MR PET tomografi ultrason radarlar sonar termal kameralar çalışma ilkelerine kısaca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12.6.2.1. Yarı iletken maddelerin genel özelliklerini açıklar. 12.6.2.2. Yarı iletken malzemelerin teknolojideki önemini açıklar. 12.6.2.3. LED teknolojisinin kullanıldığı yerlere örnekler verir. 12.6.2.4. Güneş pillerinin çalışma şeklini açıklar. 12.6.2.5. Günlük hayatı kolaylaştıran güneş pillerinin kullanıldığı sistem tasarlar.</w:t>
            </w:r>
          </w:p>
        </w:tc>
        <w:tc>
          <w:tcPr>
            <w:tcW w:w="3686" w:type="dxa"/>
            <w:vAlign w:val="center"/>
          </w:tcPr>
          <w:p w:rsidR="00C60E81" w:rsidRPr="00C60E81" w:rsidRDefault="00C60E81" w:rsidP="00262F51">
            <w:pPr>
              <w:rPr>
                <w:sz w:val="14"/>
                <w:szCs w:val="14"/>
              </w:rPr>
            </w:pPr>
            <w:r w:rsidRPr="00C60E81">
              <w:rPr>
                <w:sz w:val="14"/>
                <w:szCs w:val="14"/>
              </w:rPr>
              <w:t>a Diyot ve transistörlerin işlevi verilir çeşitlerine girilmez. b Öğrencilerin kumun bir elektronik devre elemanı hâline gelme sürecini araştırmaları ve paylaşmaları sağlanır. a Yapı elemanlarının özelliklerinin detaylarına girilmez. b Güneş pillerinin günümüzdeki ve gelecekteki yerinin tartışılması sağlanır. Öğrencilerin yapmış oldukları tasarımın ülke ekonomisine ve çevreye sağlayacağı katkıları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12.6.3. SÜPER İLETKENLER 12.6.4. NANOTEKNOLOJİ 12.6.5. LASER IŞINLARI</w:t>
            </w:r>
          </w:p>
        </w:tc>
        <w:tc>
          <w:tcPr>
            <w:tcW w:w="3260" w:type="dxa"/>
            <w:vAlign w:val="center"/>
          </w:tcPr>
          <w:p w:rsidR="00C60E81" w:rsidRPr="00C60E81" w:rsidRDefault="00C60E81" w:rsidP="00262F51">
            <w:pPr>
              <w:rPr>
                <w:sz w:val="14"/>
                <w:szCs w:val="14"/>
              </w:rPr>
            </w:pPr>
            <w:r w:rsidRPr="00C60E81">
              <w:rPr>
                <w:sz w:val="14"/>
                <w:szCs w:val="14"/>
              </w:rPr>
              <w:t>12.6.3.1. Süper iletken maddenin temel özelliklerini açıklar. 12.6.3.2. Süper iletkenlerin teknolojideki kullanım alanlarına örnekler verir. 12.6.4.1. Nanobilimin temellerini açıklar. 12.6.4.2. Nanomalzemelerin temel özelliklerini açıklar. 12.6.4.3. Nanomalzemelerin teknolojideki kullanım alanlarına örnekler verir. 12.6.5.1. LASER ışınlarının elde edilişini açıklar. 12.6.5.2. LASER ışınlarının teknolojideki kullanım alanlarına örnekler verir. 12.6.5.3. LASER ışınlarının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Hızlı trenlerin ve parçacık hızlandırıcılarının çalışma ilkeleri üzerinde durulur. a Fizik bilimi ile nanobilim ve nanoteknolojinin ilişkisi üzerinde durulur. b Fonksiyonel ve doğal nanoyapılara sahip sistemlere örnekler verilir. Malzemelerin nano boyutlara indirilmesi durumunda yeni özellikler kazandıkları vurgulanır. Nanomalzemelerin bilim ve teknolojinin gelişimine etkisi vurgulanır. a Simülasyonlar ve videolar yardımıyla LASER ışınının oluşumunun incelenmesi sağlanır. 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