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FZK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FİZ.10.1.2. İvme ve hız değişimi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İvme ve hız değişimi arasındaki ilişkiyi keşfeder. b İvme ve hız değişimi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FİZ.10.1.3. Yatay doğrultuda sabit ivmeyle hareket eden cisimlerin hareket grafiklerinden elde edilen matematiksel modelleri yorumlayabilme</w:t>
            </w:r>
          </w:p>
        </w:tc>
        <w:tc>
          <w:tcPr>
            <w:tcW w:w="3402" w:type="dxa"/>
            <w:vAlign w:val="center"/>
          </w:tcPr>
          <w:p w:rsidR="00FE0D3B" w:rsidRPr="00FE0D3B" w:rsidRDefault="00FE0D3B" w:rsidP="001C2F89">
            <w:pPr>
              <w:rPr>
                <w:sz w:val="14"/>
                <w:szCs w:val="14"/>
              </w:rPr>
            </w:pPr>
            <w:r w:rsidRPr="00FE0D3B">
              <w:rPr>
                <w:sz w:val="14"/>
                <w:szCs w:val="14"/>
              </w:rPr>
              <w:t>a Yatay doğrultuda sabit ivmeli hareket grafiklerini inceler. b Yatay doğrultuda sabit ivmeli hareket grafiklerini birbirine dönüştürerek matematiksel modellere ulaşır. c Yatay doğrultuda sabit ivmeyle hareket eden cisimlerin hareketine ilişkin grafikleri ve matematiksel modeller arasındaki ilişkiyi kendi cümleleriyle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FİZ.10.1.4. Serbest düşme hareketi yapan cisimlerin ivmesine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Serbest düşme hareketi yapan cisimleri gözlemleyerek ivme ve hız değişimleri arasındaki ilişkiyi bulur. b Serbest düşme hareketi yapan cisimlerin ivmesi hakkında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FİZ.10.1.5. Serbest düşme hareketi ile ilgili kanıt kullanabilme</w:t>
            </w:r>
          </w:p>
        </w:tc>
        <w:tc>
          <w:tcPr>
            <w:tcW w:w="3402" w:type="dxa"/>
            <w:vAlign w:val="center"/>
          </w:tcPr>
          <w:p w:rsidR="00FE0D3B" w:rsidRPr="00FE0D3B" w:rsidRDefault="00FE0D3B" w:rsidP="001C2F89">
            <w:pPr>
              <w:rPr>
                <w:sz w:val="14"/>
                <w:szCs w:val="14"/>
              </w:rPr>
            </w:pPr>
            <w:r w:rsidRPr="00FE0D3B">
              <w:rPr>
                <w:sz w:val="14"/>
                <w:szCs w:val="14"/>
              </w:rPr>
              <w:t>a Serbest düşme hareketi ile ilgili verileri toplayarak kaydeder. b Serbest düşme hareketi ile ilgili veri setleri oluşturur. c Serbest düşme hareketini verilere dayalı olarak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 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 Farklı açılarla atılan cisimlerin hareketini dikkate alan basit malzemeleri kullanarak bir oyun tasarlamaları istenebilir. Trigonometrik hesaplamaların kullanıldığı bileşenlerine ayırarak toplama işleminde sık kullanılan açı değerlerinin dışında başka açılar verilerek hesap makinesi ya da dinamik matematik uygulamalarının kullanımı teşvik edilebilir. Trigonometrik hesaplamaların kullanıldığı bileşenlerine ayırarak toplama işleminde en az iki vektörün toplanması sağlanabilir.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1. Dönem 1. Sınav FİZ.10.2.1. Kuvvet-yer değiştirme grafiği kullanılarak iş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Kuvvet yer değiştirme ve iş arasındaki ilişkiyi matematiksel olarak modeller. b Kuvvet yer değiştirme ve iş arasındaki ilişki hakkında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FİZ.10.2.2. İş enerji ve güç kavramlarına ilişkin çıkarım yapabilme</w:t>
            </w:r>
          </w:p>
        </w:tc>
        <w:tc>
          <w:tcPr>
            <w:tcW w:w="3402" w:type="dxa"/>
            <w:vAlign w:val="center"/>
          </w:tcPr>
          <w:p w:rsidR="00FE0D3B" w:rsidRPr="00FE0D3B" w:rsidRDefault="00FE0D3B" w:rsidP="001C2F89">
            <w:pPr>
              <w:rPr>
                <w:sz w:val="14"/>
                <w:szCs w:val="14"/>
              </w:rPr>
            </w:pPr>
            <w:r w:rsidRPr="00FE0D3B">
              <w:rPr>
                <w:sz w:val="14"/>
                <w:szCs w:val="14"/>
              </w:rPr>
              <w:t>a İş enerji ve güç kavramları hakkında mevcut bilgisi dâhilinde hipotez kurar. b İş enerji ve güç kavramlarına yönelik ilişkileri listeler. c İş enerji ve güç kavramlarını karşılaştırır. ç İş ve güç kavramları arasındaki ilişkiye yönelik önermelerde bulunur. d Önermelerini matematiksel modele dönüştürerek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Kaynakları</w:t>
            </w:r>
          </w:p>
        </w:tc>
        <w:tc>
          <w:tcPr>
            <w:tcW w:w="2410" w:type="dxa"/>
            <w:vAlign w:val="center"/>
          </w:tcPr>
          <w:p w:rsidR="00FE0D3B" w:rsidRPr="00FE0D3B" w:rsidRDefault="00FE0D3B" w:rsidP="001C2F89">
            <w:pPr>
              <w:rPr>
                <w:sz w:val="14"/>
                <w:szCs w:val="14"/>
              </w:rPr>
            </w:pPr>
            <w:r w:rsidRPr="00FE0D3B">
              <w:rPr>
                <w:sz w:val="14"/>
                <w:szCs w:val="14"/>
              </w:rPr>
              <w:t>FİZ.10.2.5. Yenilenebilen ve yenilenemeyen enerji kaynaklarını karşılaştırabilme</w:t>
            </w:r>
          </w:p>
        </w:tc>
        <w:tc>
          <w:tcPr>
            <w:tcW w:w="3402" w:type="dxa"/>
            <w:vAlign w:val="center"/>
          </w:tcPr>
          <w:p w:rsidR="00FE0D3B" w:rsidRPr="00FE0D3B" w:rsidRDefault="00FE0D3B" w:rsidP="001C2F89">
            <w:pPr>
              <w:rPr>
                <w:sz w:val="14"/>
                <w:szCs w:val="14"/>
              </w:rPr>
            </w:pPr>
            <w:r w:rsidRPr="00FE0D3B">
              <w:rPr>
                <w:sz w:val="14"/>
                <w:szCs w:val="14"/>
              </w:rPr>
              <w:t>a Yenilenebilen ve yenilenemeyen enerji kaynaklarına ilişkin özellikleri belirler. b Yenilenebilen ve yenilenemeyen enerji kaynaklarının avantajlarını listeler. c Yenilenebilen ve yenilenemeyen enerji kaynaklarının dezavantajlarını listeler. Öğrenciler yenilenebilen ve yenilenemeyen enerji kaynaklarının OECDnin hazırlamış olduğu Sürdürülebilir Kalkınma Amaçlarındaki yeri ve önemi konusunda bir araştırma yapabilir. Öğrenciler STEM yaklaşımına uygun enerji tasarruflu binalar veya aydınlatmalara ilişkin modeller hazırlayabilir.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1. Dönem 2. Sınav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w:t>
            </w:r>
          </w:p>
        </w:tc>
        <w:tc>
          <w:tcPr>
            <w:tcW w:w="2410" w:type="dxa"/>
            <w:vAlign w:val="center"/>
          </w:tcPr>
          <w:p w:rsidR="00FE0D3B" w:rsidRPr="00FE0D3B" w:rsidRDefault="00FE0D3B" w:rsidP="001C2F89">
            <w:pPr>
              <w:rPr>
                <w:sz w:val="14"/>
                <w:szCs w:val="14"/>
              </w:rPr>
            </w:pPr>
            <w:r w:rsidRPr="00FE0D3B">
              <w:rPr>
                <w:sz w:val="14"/>
                <w:szCs w:val="14"/>
              </w:rPr>
              <w:t>FİZ.10.3.2. Elektrik yükünün hareketi üzerinden elektrik akımı kavramını çözümleyebilme</w:t>
            </w:r>
          </w:p>
        </w:tc>
        <w:tc>
          <w:tcPr>
            <w:tcW w:w="3402" w:type="dxa"/>
            <w:vAlign w:val="center"/>
          </w:tcPr>
          <w:p w:rsidR="00FE0D3B" w:rsidRPr="00FE0D3B" w:rsidRDefault="00FE0D3B" w:rsidP="001C2F89">
            <w:pPr>
              <w:rPr>
                <w:sz w:val="14"/>
                <w:szCs w:val="14"/>
              </w:rPr>
            </w:pPr>
            <w:r w:rsidRPr="00FE0D3B">
              <w:rPr>
                <w:sz w:val="14"/>
                <w:szCs w:val="14"/>
              </w:rPr>
              <w:t>a Bir iletkende elektrik akımı oluşması ile ilgili değişkenleri belirler. b Elektrik akımını oluşturan değişkenler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Ohm Yasası</w:t>
            </w:r>
          </w:p>
        </w:tc>
        <w:tc>
          <w:tcPr>
            <w:tcW w:w="2410" w:type="dxa"/>
            <w:vAlign w:val="center"/>
          </w:tcPr>
          <w:p w:rsidR="00FE0D3B" w:rsidRPr="00FE0D3B" w:rsidRDefault="00FE0D3B" w:rsidP="001C2F89">
            <w:pPr>
              <w:rPr>
                <w:sz w:val="14"/>
                <w:szCs w:val="14"/>
              </w:rPr>
            </w:pPr>
            <w:r w:rsidRPr="00FE0D3B">
              <w:rPr>
                <w:sz w:val="14"/>
                <w:szCs w:val="14"/>
              </w:rPr>
              <w:t>FİZ.10.3.3. Ohm Yasası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Elektrik akımı direnç ve potansiyel fark arasındaki ilişkiyi deney yoluyla keşfederek Ohm Yasasının matematiksel modeline ulaşır. b Ohm Yasasının matematiksel modeli üzerinden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 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 Elektromotor kuvvet kavramını açıklayarak iç dirençleri olan üreteçler ile ilgili matematiksel işlemler yapılabilir. Programlama ile sanal deney hazırlama ve paylaşma yapılabilir.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2. Dönem 1. Sınav FİZ.10.3.7. Topraklama olayının önemini sorgulayabilme</w:t>
            </w:r>
          </w:p>
        </w:tc>
        <w:tc>
          <w:tcPr>
            <w:tcW w:w="3402" w:type="dxa"/>
            <w:vAlign w:val="center"/>
          </w:tcPr>
          <w:p w:rsidR="00FE0D3B" w:rsidRPr="00FE0D3B" w:rsidRDefault="00FE0D3B" w:rsidP="001C2F89">
            <w:pPr>
              <w:rPr>
                <w:sz w:val="14"/>
                <w:szCs w:val="14"/>
              </w:rPr>
            </w:pPr>
            <w:r w:rsidRPr="00FE0D3B">
              <w:rPr>
                <w:sz w:val="14"/>
                <w:szCs w:val="14"/>
              </w:rPr>
              <w:t>a Topraklama olayını tanımlar. b Topraklama olayıyla ilgili sorular sorar. c Topraklama olayı hakkında bilgi toplar. ç Topraklama olayı ile ilgili topladığı bilgilerin doğru olup olmadığını değerlendirir. d Topraklama olayının önemi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FİZ.10.4.1. Dalgaların temel kavramlarına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Dalgaların temel kavramlarına ilişkin nitelikleri tanımlar. b Dalgaların temel kavramlarına ilişkin niteliklerin ölçümünü yapar. c Dalgaların temel kavramlarını niteliklerine bağlı olarak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FİZ.10.4.2. Dalgaları özelliklerine göre sınıflandırabilme 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özelliklerini belirler. b Dalgaları titreşim doğrultusu ve taşıdığı enerjiye göre gruplandırır. c Dalgaları enine boyuna hem enine hem boyuna mekanik ve elektromanyetik olarak adlandırır. 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 FİZ.10.4.4. Periyodik hareketlere ilişkin deneyimlerini yansıtabilme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 a Periyodik hareketlere ilişkin deneyimlerini gözden geçirir. b Periyodik hareketlere ilişkin deneyimlerinden çıkarım yapar. c Periyodik hareketlere ilişkin deneyimlerinden ulaştığı çıkarımı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2. Dönem 2. Sınav  FİZ.10.4.6. Rezonans ve depreme ilişkin kavramlar üzerinden depremi sorgulayabilme</w:t>
            </w:r>
          </w:p>
        </w:tc>
        <w:tc>
          <w:tcPr>
            <w:tcW w:w="3402" w:type="dxa"/>
            <w:vAlign w:val="center"/>
          </w:tcPr>
          <w:p w:rsidR="00FE0D3B" w:rsidRPr="00FE0D3B" w:rsidRDefault="00FE0D3B" w:rsidP="001C2F89">
            <w:pPr>
              <w:rPr>
                <w:sz w:val="14"/>
                <w:szCs w:val="14"/>
              </w:rPr>
            </w:pPr>
            <w:r w:rsidRPr="00FE0D3B">
              <w:rPr>
                <w:sz w:val="14"/>
                <w:szCs w:val="14"/>
              </w:rPr>
              <w:t>a Rezonans ve depremle ilişkili olan kavramları tanımlar. b Rezonans ve depremle ilişkili olan kavramlar ile ilgili sorular sorar. c Rezonans ve depremle ilişkili olan kavramlar hakkında bilgi toplar. ç Rezonans ve depremle ilişkili olan kavramlar ile ilgili toplanan bilgilerin doğru olup olmadığını değerlendirir. d Rezonans ve depreme ilişkin kavramlar üzerinden depreme yönelik çıkarımlar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FİZ.10.4.7. Depremle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a Depremle ilgili bir model önerir. b Depremle ilgili önerilen modeli geliştirir. Depreme dayanıklı yapılar ile ilgili araştırma yapılabilir ve araştırma sonuçlarını öğrencilerin derste öğrendiği konu ve kavramlar ile ilişkilendirerek depreme dayanıklı bir yapı modeli fikri ortaya konulabilir. Fizik ve diğer derslerinden edindiği bilgi ve becerilerinden hareketle deprem bilinci uyarı sistemleri veya dayanışma platformu gibi mobil uygulamalar geliştirilebilir.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yaprağı çıkış kartı bilgi görseli poster ve kısa rapor kullanılarak değerlendirilebilir. Yatay doğrultuda sabit hızlı harekete yönelik konum yer değiştirme hız ve zaman hesaplamaları için açık uçlu maddelerden oluşan bir çalışma yaprağı verilebilir. Çalışma yaprağı dereceli puanlama anahtarıyla değerlendirilebilir. Öğrencilere ivme ve hız değişimi arasındaki hesaplamalar ve bunların yorumları hakkında bir çıkış kartı verilebilir. Çıkış kartı dereceli puanlama anahtarı ile değerlendirilebilir. Öğrenciler grafik çizimi grafik dönüşümü grafikten değer bulma ve matematiksel hesaplamaları içeren bir bilgi görseli hazırlayarak sunabilir. Bilgi görsellerinin ve sunumların değerlendirilmesinde dereceli puanlama anahtarı öz değerlendirme ve akran değerlendirme formlarından biri kullanılabilir. Öğrencilerden serbest düşme hareketi yapan cisimlerin ivme ve hız değişimlerini gösteren bir poster hazırlaması istenebilir. Bu poster dereceli puanlama anahtarı ve öz değerlendirme formu ile değerlendirilebilir. Matematiksel model kullanılarak yapılan hesaplama grafik çizimi grafikten değer bulma ve grafik verilerini yorumlayabilmeleri amacı ile öğrencilere sınıfta kısa rapor yazdırılabilir. Rapor analitik dereceli puanlama anahtarı ile değerlendirilebilir.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