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FEN BLMLER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LABORATUVAR GÜVENLİĞİ</w:t>
            </w:r>
          </w:p>
        </w:tc>
        <w:tc>
          <w:tcPr>
            <w:tcW w:w="1985" w:type="dxa"/>
            <w:vAlign w:val="center"/>
          </w:tcPr>
          <w:p w:rsidR="00FE0D3B" w:rsidRPr="00FE0D3B" w:rsidRDefault="00FE0D3B" w:rsidP="00760F07">
            <w:pPr>
              <w:rPr>
                <w:sz w:val="14"/>
                <w:szCs w:val="14"/>
              </w:rPr>
            </w:pPr>
            <w:r w:rsidRPr="00FE0D3B">
              <w:rPr>
                <w:sz w:val="14"/>
                <w:szCs w:val="14"/>
              </w:rPr>
              <w:t>LABORATUVAR GÜVENLİĞİ</w:t>
            </w:r>
          </w:p>
        </w:tc>
        <w:tc>
          <w:tcPr>
            <w:tcW w:w="2410" w:type="dxa"/>
            <w:vAlign w:val="center"/>
          </w:tcPr>
          <w:p w:rsidR="00FE0D3B" w:rsidRPr="00FE0D3B" w:rsidRDefault="00FE0D3B" w:rsidP="001C2F89">
            <w:pPr>
              <w:rPr>
                <w:sz w:val="14"/>
                <w:szCs w:val="14"/>
              </w:rPr>
            </w:pPr>
            <w:r w:rsidRPr="00FE0D3B">
              <w:rPr>
                <w:sz w:val="14"/>
                <w:szCs w:val="14"/>
              </w:rPr>
              <w:t>LABORATUVAR GÜVENLİĞİ</w:t>
            </w:r>
          </w:p>
        </w:tc>
        <w:tc>
          <w:tcPr>
            <w:tcW w:w="3402" w:type="dxa"/>
            <w:vAlign w:val="center"/>
          </w:tcPr>
          <w:p w:rsidR="00FE0D3B" w:rsidRPr="00FE0D3B" w:rsidRDefault="00FE0D3B" w:rsidP="001C2F89">
            <w:pPr>
              <w:rPr>
                <w:sz w:val="14"/>
                <w:szCs w:val="14"/>
              </w:rPr>
            </w:pPr>
            <w:r w:rsidRPr="00FE0D3B">
              <w:rPr>
                <w:sz w:val="14"/>
                <w:szCs w:val="14"/>
              </w:rPr>
              <w:t>LABORATUVAR GÜVENLİĞİ</w:t>
            </w:r>
          </w:p>
        </w:tc>
        <w:tc>
          <w:tcPr>
            <w:tcW w:w="992" w:type="dxa"/>
            <w:vAlign w:val="center"/>
          </w:tcPr>
          <w:p w:rsidR="00FE0D3B" w:rsidRPr="00FE0D3B" w:rsidRDefault="005F3AD2" w:rsidP="00760F07">
            <w:pPr>
              <w:rPr>
                <w:sz w:val="14"/>
                <w:szCs w:val="14"/>
              </w:rPr>
            </w:pPr>
            <w:r>
              <w:rPr>
                <w:sz w:val="14"/>
                <w:szCs w:val="14"/>
              </w:rPr>
              <w:t>LABORATUVAR GÜVENLİĞİ</w:t>
            </w:r>
          </w:p>
        </w:tc>
        <w:tc>
          <w:tcPr>
            <w:tcW w:w="992" w:type="dxa"/>
            <w:vAlign w:val="center"/>
          </w:tcPr>
          <w:p w:rsidR="00FE0D3B" w:rsidRPr="00FE0D3B" w:rsidRDefault="005F3AD2" w:rsidP="00760F07">
            <w:pPr>
              <w:rPr>
                <w:sz w:val="14"/>
                <w:szCs w:val="14"/>
              </w:rPr>
            </w:pPr>
            <w:r>
              <w:rPr>
                <w:sz w:val="14"/>
                <w:szCs w:val="14"/>
              </w:rPr>
              <w:t>LABORATUVAR GÜVENLİĞİ</w:t>
            </w:r>
          </w:p>
        </w:tc>
        <w:tc>
          <w:tcPr>
            <w:tcW w:w="851" w:type="dxa"/>
            <w:vAlign w:val="center"/>
          </w:tcPr>
          <w:p w:rsidR="00FE0D3B" w:rsidRPr="00FE0D3B" w:rsidRDefault="005F3AD2" w:rsidP="00760F07">
            <w:pPr>
              <w:rPr>
                <w:sz w:val="14"/>
                <w:szCs w:val="14"/>
              </w:rPr>
            </w:pPr>
            <w:r>
              <w:rPr>
                <w:sz w:val="14"/>
                <w:szCs w:val="14"/>
              </w:rPr>
              <w:t>LABORATUVAR GÜVENLİĞİ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Güneş</w:t>
            </w:r>
          </w:p>
        </w:tc>
        <w:tc>
          <w:tcPr>
            <w:tcW w:w="2410" w:type="dxa"/>
            <w:vAlign w:val="center"/>
          </w:tcPr>
          <w:p w:rsidR="00FE0D3B" w:rsidRPr="00FE0D3B" w:rsidRDefault="00FE0D3B" w:rsidP="001C2F89">
            <w:pPr>
              <w:rPr>
                <w:sz w:val="14"/>
                <w:szCs w:val="14"/>
              </w:rPr>
            </w:pPr>
            <w:r w:rsidRPr="00FE0D3B">
              <w:rPr>
                <w:sz w:val="14"/>
                <w:szCs w:val="14"/>
              </w:rPr>
              <w:t>FB.5.1.1.1. Güneşin yapısı ve dönme hareketi ile ilgili bilgileri toplayabilme</w:t>
            </w:r>
          </w:p>
        </w:tc>
        <w:tc>
          <w:tcPr>
            <w:tcW w:w="3402" w:type="dxa"/>
            <w:vAlign w:val="center"/>
          </w:tcPr>
          <w:p w:rsidR="00FE0D3B" w:rsidRPr="00FE0D3B" w:rsidRDefault="00FE0D3B" w:rsidP="001C2F89">
            <w:pPr>
              <w:rPr>
                <w:sz w:val="14"/>
                <w:szCs w:val="14"/>
              </w:rPr>
            </w:pPr>
            <w:r w:rsidRPr="00FE0D3B">
              <w:rPr>
                <w:sz w:val="14"/>
                <w:szCs w:val="14"/>
              </w:rPr>
              <w:t>FB.5.1.1.1. a Güneşin yapısı ve dönme hareketi ile ilgili bilgiye ulaşmak için kullanacağı araçları belirler. b Belirlediği araçları kullanarak Güneşin yapısı ve dönme hareketi hakkında bilgileri bulur. c Güneşin yapısı ve dönme hareketi hakkında bulduğu bilgileri doğrular. ç Güneşin yapısı ve dönme hareketi hakkında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Güneş</w:t>
            </w:r>
          </w:p>
        </w:tc>
        <w:tc>
          <w:tcPr>
            <w:tcW w:w="2410" w:type="dxa"/>
            <w:vAlign w:val="center"/>
          </w:tcPr>
          <w:p w:rsidR="00FE0D3B" w:rsidRPr="00FE0D3B" w:rsidRDefault="00FE0D3B" w:rsidP="001C2F89">
            <w:pPr>
              <w:rPr>
                <w:sz w:val="14"/>
                <w:szCs w:val="14"/>
              </w:rPr>
            </w:pPr>
            <w:r w:rsidRPr="00FE0D3B">
              <w:rPr>
                <w:sz w:val="14"/>
                <w:szCs w:val="14"/>
              </w:rPr>
              <w:t>FB.5.1.1.1. Güneşin yapısı ve dönme hareketi ile ilgili bilgileri toplayabilme</w:t>
            </w:r>
          </w:p>
        </w:tc>
        <w:tc>
          <w:tcPr>
            <w:tcW w:w="3402" w:type="dxa"/>
            <w:vAlign w:val="center"/>
          </w:tcPr>
          <w:p w:rsidR="00FE0D3B" w:rsidRPr="00FE0D3B" w:rsidRDefault="00FE0D3B" w:rsidP="001C2F89">
            <w:pPr>
              <w:rPr>
                <w:sz w:val="14"/>
                <w:szCs w:val="14"/>
              </w:rPr>
            </w:pPr>
            <w:r w:rsidRPr="00FE0D3B">
              <w:rPr>
                <w:sz w:val="14"/>
                <w:szCs w:val="14"/>
              </w:rPr>
              <w:t>FB.5.1.1.1. a Güneşin yapısı ve dönme hareketi ile ilgili bilgiye ulaşmak için kullanacağı araçları belirler. b Belirlediği araçları kullanarak Güneşin yapısı ve dönme hareketi hakkında bilgileri bulur. c Güneşin yapısı ve dönme hareketi hakkında bulduğu bilgileri doğrular. ç Güneşin yapısı ve dönme hareketi hakkında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Ay</w:t>
            </w:r>
          </w:p>
        </w:tc>
        <w:tc>
          <w:tcPr>
            <w:tcW w:w="2410" w:type="dxa"/>
            <w:vAlign w:val="center"/>
          </w:tcPr>
          <w:p w:rsidR="00FE0D3B" w:rsidRPr="00FE0D3B" w:rsidRDefault="00FE0D3B" w:rsidP="001C2F89">
            <w:pPr>
              <w:rPr>
                <w:sz w:val="14"/>
                <w:szCs w:val="14"/>
              </w:rPr>
            </w:pPr>
            <w:r w:rsidRPr="00FE0D3B">
              <w:rPr>
                <w:sz w:val="14"/>
                <w:szCs w:val="14"/>
              </w:rPr>
              <w:t>FB.5.1.2.1. Ayın özellikleri dönme ve dolanma hareketleri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FB.5.1.2.1 a Ayın özellikleri dönme ve dolanma hareketleri ile ilgili nitelikleri tanımlar. b Ayın özellikleri dönme ve dolanma hareketleri ile ilgili topladığı verileri kaydeder. c Ayın özellikleri dönme ve dolanma hareketleri ile ilgili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Ay</w:t>
            </w:r>
          </w:p>
        </w:tc>
        <w:tc>
          <w:tcPr>
            <w:tcW w:w="2410" w:type="dxa"/>
            <w:vAlign w:val="center"/>
          </w:tcPr>
          <w:p w:rsidR="00FE0D3B" w:rsidRPr="00FE0D3B" w:rsidRDefault="00FE0D3B" w:rsidP="001C2F89">
            <w:pPr>
              <w:rPr>
                <w:sz w:val="14"/>
                <w:szCs w:val="14"/>
              </w:rPr>
            </w:pPr>
            <w:r w:rsidRPr="00FE0D3B">
              <w:rPr>
                <w:sz w:val="14"/>
                <w:szCs w:val="14"/>
              </w:rPr>
              <w:t>FB.5.1.2.2. Ayın evrelerini temsil eden bilimsel model oluşturabilme</w:t>
            </w:r>
          </w:p>
        </w:tc>
        <w:tc>
          <w:tcPr>
            <w:tcW w:w="3402" w:type="dxa"/>
            <w:vAlign w:val="center"/>
          </w:tcPr>
          <w:p w:rsidR="00FE0D3B" w:rsidRPr="00FE0D3B" w:rsidRDefault="00FE0D3B" w:rsidP="001C2F89">
            <w:pPr>
              <w:rPr>
                <w:sz w:val="14"/>
                <w:szCs w:val="14"/>
              </w:rPr>
            </w:pPr>
            <w:r w:rsidRPr="00FE0D3B">
              <w:rPr>
                <w:sz w:val="14"/>
                <w:szCs w:val="14"/>
              </w:rPr>
              <w:t>FB.5.1.2.2 a Ayın evrelerini temsil eden bir model önerir. b Ayın evrelerini temsil eden modelini yeni kanıtlara bağlı olarak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Dünyamız ve Gökyüzündeki Komşularımız</w:t>
            </w:r>
          </w:p>
        </w:tc>
        <w:tc>
          <w:tcPr>
            <w:tcW w:w="2410" w:type="dxa"/>
            <w:vAlign w:val="center"/>
          </w:tcPr>
          <w:p w:rsidR="00FE0D3B" w:rsidRPr="00FE0D3B" w:rsidRDefault="00FE0D3B" w:rsidP="001C2F89">
            <w:pPr>
              <w:rPr>
                <w:sz w:val="14"/>
                <w:szCs w:val="14"/>
              </w:rPr>
            </w:pPr>
            <w:r w:rsidRPr="00FE0D3B">
              <w:rPr>
                <w:sz w:val="14"/>
                <w:szCs w:val="14"/>
              </w:rPr>
              <w:t>FB.5.1.3.1. Güneş Dünya ve Ayın birbirlerine göre hareketlerini ve hacimsel büyüklüklerini temsil eden bilimsel model oluşturabilme</w:t>
            </w:r>
          </w:p>
        </w:tc>
        <w:tc>
          <w:tcPr>
            <w:tcW w:w="3402" w:type="dxa"/>
            <w:vAlign w:val="center"/>
          </w:tcPr>
          <w:p w:rsidR="00FE0D3B" w:rsidRPr="00FE0D3B" w:rsidRDefault="00FE0D3B" w:rsidP="001C2F89">
            <w:pPr>
              <w:rPr>
                <w:sz w:val="14"/>
                <w:szCs w:val="14"/>
              </w:rPr>
            </w:pPr>
            <w:r w:rsidRPr="00FE0D3B">
              <w:rPr>
                <w:sz w:val="14"/>
                <w:szCs w:val="14"/>
              </w:rPr>
              <w:t>FB.5.1.3.1. a Güneş Dünya ve Ayın birbirlerine göre hareketlerini ve büyüklüklerini temsil eden bir model önerir. b Güneş Dünya ve Ayın birbirlerine göre hareketlerini ve büyüklüklerini temsil eden modelini yeni kanıtlara göre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 2. ÜNİTE KUVVETİ TANIYALIM</w:t>
            </w:r>
          </w:p>
        </w:tc>
        <w:tc>
          <w:tcPr>
            <w:tcW w:w="1985" w:type="dxa"/>
            <w:vAlign w:val="center"/>
          </w:tcPr>
          <w:p w:rsidR="00FE0D3B" w:rsidRPr="00FE0D3B" w:rsidRDefault="00FE0D3B" w:rsidP="00760F07">
            <w:pPr>
              <w:rPr>
                <w:sz w:val="14"/>
                <w:szCs w:val="14"/>
              </w:rPr>
            </w:pPr>
            <w:r w:rsidRPr="00FE0D3B">
              <w:rPr>
                <w:sz w:val="14"/>
                <w:szCs w:val="14"/>
              </w:rPr>
              <w:t>Dünyamız ve Gökyüzündeki Komşularımız Kuvvet ve Kuvvetin Ölçülmesi</w:t>
            </w:r>
          </w:p>
        </w:tc>
        <w:tc>
          <w:tcPr>
            <w:tcW w:w="2410" w:type="dxa"/>
            <w:vAlign w:val="center"/>
          </w:tcPr>
          <w:p w:rsidR="00FE0D3B" w:rsidRPr="00FE0D3B" w:rsidRDefault="00FE0D3B" w:rsidP="001C2F89">
            <w:pPr>
              <w:rPr>
                <w:sz w:val="14"/>
                <w:szCs w:val="14"/>
              </w:rPr>
            </w:pPr>
            <w:r w:rsidRPr="00FE0D3B">
              <w:rPr>
                <w:sz w:val="14"/>
                <w:szCs w:val="14"/>
              </w:rPr>
              <w:t>FB.5.1.3.1. Güneş Dünya ve Ayın birbirlerine göre hareketlerini ve hacimsel büyüklüklerini temsil eden bilimsel model oluşturabilme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FB.5.1.3.1. a Güneş Dünya ve Ayın birbirlerine göre hareketlerini ve büyüklüklerini temsil eden bir model önerir. b Güneş Dünya ve Ayın birbirlerine göre hareketlerini ve büyüklüklerini temsil eden modelini yeni kanıtlara göre geliştirir. 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2. ÜNİTE KUVVETİ TANIYALIM</w:t>
            </w:r>
          </w:p>
        </w:tc>
        <w:tc>
          <w:tcPr>
            <w:tcW w:w="1985" w:type="dxa"/>
            <w:vAlign w:val="center"/>
          </w:tcPr>
          <w:p w:rsidR="00FE0D3B" w:rsidRPr="00FE0D3B" w:rsidRDefault="00FE0D3B" w:rsidP="00760F07">
            <w:pPr>
              <w:rPr>
                <w:sz w:val="14"/>
                <w:szCs w:val="14"/>
              </w:rPr>
            </w:pPr>
            <w:r w:rsidRPr="00FE0D3B">
              <w:rPr>
                <w:sz w:val="14"/>
                <w:szCs w:val="14"/>
              </w:rPr>
              <w:t>OKUL TEMELLİ PLANLAMA</w:t>
              <w:br/>
              <w:t>Kuvvet ve Kuvvetin Ölçülmesi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OKUL TEMELLİ PLANLAMA</w:t>
              <w:b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Kuvvet ve Kuvvetin Ölçülmesi</w:t>
            </w:r>
          </w:p>
        </w:tc>
        <w:tc>
          <w:tcPr>
            <w:tcW w:w="2410" w:type="dxa"/>
            <w:vAlign w:val="center"/>
          </w:tcPr>
          <w:p w:rsidR="00FE0D3B" w:rsidRPr="00FE0D3B" w:rsidRDefault="00FE0D3B" w:rsidP="001C2F89">
            <w:pPr>
              <w:rPr>
                <w:sz w:val="14"/>
                <w:szCs w:val="14"/>
              </w:rPr>
            </w:pPr>
            <w:r w:rsidRPr="00FE0D3B">
              <w:rPr>
                <w:sz w:val="14"/>
                <w:szCs w:val="14"/>
              </w:rPr>
              <w:t>1. Dönem 1. Sınav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1. DÖNEM ARA TATİLİ 10-14 Kasım 2025</w:t>
            </w:r>
          </w:p>
        </w:tc>
        <w:tc>
          <w:tcPr>
            <w:tcW w:w="3402" w:type="dxa"/>
            <w:vAlign w:val="center"/>
          </w:tcPr>
          <w:p w:rsidR="00FE0D3B" w:rsidRPr="00FE0D3B" w:rsidRDefault="00FE0D3B" w:rsidP="001C2F89">
            <w:pPr>
              <w:rPr>
                <w:sz w:val="14"/>
                <w:szCs w:val="14"/>
              </w:rPr>
            </w:pPr>
            <w:r w:rsidRPr="00FE0D3B">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Kuvvet ve Kuvvetin Ölçülmesi</w:t>
            </w:r>
          </w:p>
        </w:tc>
        <w:tc>
          <w:tcPr>
            <w:tcW w:w="2410" w:type="dxa"/>
            <w:vAlign w:val="center"/>
          </w:tcPr>
          <w:p w:rsidR="00FE0D3B" w:rsidRPr="00FE0D3B" w:rsidRDefault="00FE0D3B" w:rsidP="001C2F89">
            <w:pPr>
              <w:rPr>
                <w:sz w:val="14"/>
                <w:szCs w:val="14"/>
              </w:rPr>
            </w:pPr>
            <w:r w:rsidRPr="00FE0D3B">
              <w:rPr>
                <w:sz w:val="14"/>
                <w:szCs w:val="14"/>
              </w:rPr>
              <w:t>FB.5.2.1.2. Basit araç gereçler kullanarak bir dinamometre modeli tasarlayabilme</w:t>
            </w:r>
          </w:p>
        </w:tc>
        <w:tc>
          <w:tcPr>
            <w:tcW w:w="3402" w:type="dxa"/>
            <w:vAlign w:val="center"/>
          </w:tcPr>
          <w:p w:rsidR="00FE0D3B" w:rsidRPr="00FE0D3B" w:rsidRDefault="00FE0D3B" w:rsidP="001C2F89">
            <w:pPr>
              <w:rPr>
                <w:sz w:val="14"/>
                <w:szCs w:val="14"/>
              </w:rPr>
            </w:pPr>
            <w:r w:rsidRPr="00FE0D3B">
              <w:rPr>
                <w:sz w:val="14"/>
                <w:szCs w:val="14"/>
              </w:rPr>
              <w:t>FB.5.2.1.2. a Basit araç gereçler kullanarak bir dinamometre modeli önerir. b Tasarladığı dinamometre modelini yeni kanıtlara göre geliştirir.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Kütle ve Ağırlık İlişkisi</w:t>
            </w:r>
          </w:p>
        </w:tc>
        <w:tc>
          <w:tcPr>
            <w:tcW w:w="2410" w:type="dxa"/>
            <w:vAlign w:val="center"/>
          </w:tcPr>
          <w:p w:rsidR="00FE0D3B" w:rsidRPr="00FE0D3B" w:rsidRDefault="00FE0D3B" w:rsidP="001C2F89">
            <w:pPr>
              <w:rPr>
                <w:sz w:val="14"/>
                <w:szCs w:val="14"/>
              </w:rPr>
            </w:pPr>
            <w:r w:rsidRPr="00FE0D3B">
              <w:rPr>
                <w:sz w:val="14"/>
                <w:szCs w:val="14"/>
              </w:rPr>
              <w:t>FB.5.2.2.1. Kütleye etki eden yer çekimi kuvvetini ağırlık olarak tanımlayabilme</w:t>
            </w:r>
          </w:p>
        </w:tc>
        <w:tc>
          <w:tcPr>
            <w:tcW w:w="3402" w:type="dxa"/>
            <w:vAlign w:val="center"/>
          </w:tcPr>
          <w:p w:rsidR="00FE0D3B" w:rsidRPr="00FE0D3B" w:rsidRDefault="00FE0D3B" w:rsidP="001C2F89">
            <w:pPr>
              <w:rPr>
                <w:sz w:val="14"/>
                <w:szCs w:val="14"/>
              </w:rPr>
            </w:pPr>
            <w:r w:rsidRPr="00FE0D3B">
              <w:rPr>
                <w:sz w:val="14"/>
                <w:szCs w:val="14"/>
              </w:rPr>
              <w:t>FB.5.2.2.1. a Kütle ve ağırlık kavramlarına ait nitelikleri tanımlar. b Dinamometre kullanarak ağırlık ölçümü yapar. c Ağırlığı bir kuvvet olarak tanımlar.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Sürtünme Kuvveti</w:t>
            </w:r>
          </w:p>
        </w:tc>
        <w:tc>
          <w:tcPr>
            <w:tcW w:w="2410" w:type="dxa"/>
            <w:vAlign w:val="center"/>
          </w:tcPr>
          <w:p w:rsidR="00FE0D3B" w:rsidRPr="00FE0D3B" w:rsidRDefault="00FE0D3B" w:rsidP="001C2F89">
            <w:pPr>
              <w:rPr>
                <w:sz w:val="14"/>
                <w:szCs w:val="14"/>
              </w:rPr>
            </w:pPr>
            <w:r w:rsidRPr="00FE0D3B">
              <w:rPr>
                <w:sz w:val="14"/>
                <w:szCs w:val="14"/>
              </w:rPr>
              <w:t>FB.5.2.3.1. Sürtünme kuvvetinin çeşitli ortamlardaki etkilerine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FB.5.2.3.1.  a Sürtünme kuvveti ile ilgili günlük yaşamdan ön bilgilerini kullanarak örüntü oluşturur. b Sürtünme kuvvetinin çeşitli ortamlardaki etkilerine yönelik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Sürtünme Kuvveti</w:t>
            </w:r>
          </w:p>
        </w:tc>
        <w:tc>
          <w:tcPr>
            <w:tcW w:w="2410" w:type="dxa"/>
            <w:vAlign w:val="center"/>
          </w:tcPr>
          <w:p w:rsidR="00FE0D3B" w:rsidRPr="00FE0D3B" w:rsidRDefault="00FE0D3B" w:rsidP="001C2F89">
            <w:pPr>
              <w:rPr>
                <w:sz w:val="14"/>
                <w:szCs w:val="14"/>
              </w:rPr>
            </w:pPr>
            <w:r w:rsidRPr="00FE0D3B">
              <w:rPr>
                <w:sz w:val="14"/>
                <w:szCs w:val="14"/>
              </w:rPr>
              <w:t>FB.5.2.3.2. Günlük yaşamda sürtünmeyi artırma veya azaltmaya yönelik bilimsel bir model tasarlayabilme</w:t>
            </w:r>
          </w:p>
        </w:tc>
        <w:tc>
          <w:tcPr>
            <w:tcW w:w="3402" w:type="dxa"/>
            <w:vAlign w:val="center"/>
          </w:tcPr>
          <w:p w:rsidR="00FE0D3B" w:rsidRPr="00FE0D3B" w:rsidRDefault="00FE0D3B" w:rsidP="001C2F89">
            <w:pPr>
              <w:rPr>
                <w:sz w:val="14"/>
                <w:szCs w:val="14"/>
              </w:rPr>
            </w:pPr>
            <w:r w:rsidRPr="00FE0D3B">
              <w:rPr>
                <w:sz w:val="14"/>
                <w:szCs w:val="14"/>
              </w:rPr>
              <w:t>FB.5.2.3.2. a Sürtünmeyi artıran ve azaltan durumları gözlemlemek için model önerir. b Sürtünmeyi artıran ve azaltan durumlara ilişkin gözlemleri sonucunda modelini geliştirir.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Hücre ve Organelleri</w:t>
            </w:r>
          </w:p>
        </w:tc>
        <w:tc>
          <w:tcPr>
            <w:tcW w:w="2410" w:type="dxa"/>
            <w:vAlign w:val="center"/>
          </w:tcPr>
          <w:p w:rsidR="00FE0D3B" w:rsidRPr="00FE0D3B" w:rsidRDefault="00FE0D3B" w:rsidP="001C2F89">
            <w:pPr>
              <w:rPr>
                <w:sz w:val="14"/>
                <w:szCs w:val="14"/>
              </w:rPr>
            </w:pPr>
            <w:r w:rsidRPr="00FE0D3B">
              <w:rPr>
                <w:sz w:val="14"/>
                <w:szCs w:val="14"/>
              </w:rPr>
              <w:t>FB.5.3.1.1. Bitki ve hayvan hücrelerini temel kısımları ve özellikleri açısından karşılaştırabilme</w:t>
            </w:r>
          </w:p>
        </w:tc>
        <w:tc>
          <w:tcPr>
            <w:tcW w:w="3402" w:type="dxa"/>
            <w:vAlign w:val="center"/>
          </w:tcPr>
          <w:p w:rsidR="00FE0D3B" w:rsidRPr="00FE0D3B" w:rsidRDefault="00FE0D3B" w:rsidP="001C2F89">
            <w:pPr>
              <w:rPr>
                <w:sz w:val="14"/>
                <w:szCs w:val="14"/>
              </w:rPr>
            </w:pPr>
            <w:r w:rsidRPr="00FE0D3B">
              <w:rPr>
                <w:sz w:val="14"/>
                <w:szCs w:val="14"/>
              </w:rPr>
              <w:t>FB.5.3.1.1. a Bitki ve hayvan hücrelerinin özelliklerini belirler. b Bitki ve hayvan hücrelerinin benzer özelliklerini listeler. c Bitki ve hayvan hücrelerinin farklı özelliklerini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Hücre ve Organelleri</w:t>
            </w:r>
          </w:p>
        </w:tc>
        <w:tc>
          <w:tcPr>
            <w:tcW w:w="2410" w:type="dxa"/>
            <w:vAlign w:val="center"/>
          </w:tcPr>
          <w:p w:rsidR="00FE0D3B" w:rsidRPr="00FE0D3B" w:rsidRDefault="00FE0D3B" w:rsidP="001C2F89">
            <w:pPr>
              <w:rPr>
                <w:sz w:val="14"/>
                <w:szCs w:val="14"/>
              </w:rPr>
            </w:pPr>
            <w:r w:rsidRPr="00FE0D3B">
              <w:rPr>
                <w:sz w:val="14"/>
                <w:szCs w:val="14"/>
              </w:rPr>
              <w:t>FB.5.3.1.1. Bitki ve hayvan hücrelerini temel kısımları ve özellikleri açısından karşılaştırabilme FB.5.3.1.2. Hücre-doku-organ-sistem-organizma kavramlarını yapılandırabilme</w:t>
            </w:r>
          </w:p>
        </w:tc>
        <w:tc>
          <w:tcPr>
            <w:tcW w:w="3402" w:type="dxa"/>
            <w:vAlign w:val="center"/>
          </w:tcPr>
          <w:p w:rsidR="00FE0D3B" w:rsidRPr="00FE0D3B" w:rsidRDefault="00FE0D3B" w:rsidP="001C2F89">
            <w:pPr>
              <w:rPr>
                <w:sz w:val="14"/>
                <w:szCs w:val="14"/>
              </w:rPr>
            </w:pPr>
            <w:r w:rsidRPr="00FE0D3B">
              <w:rPr>
                <w:sz w:val="14"/>
                <w:szCs w:val="14"/>
              </w:rPr>
              <w:t>FB.5.3.1.1. a Bitki ve hayvan hücrelerinin özelliklerini belirler. b Bitki ve hayvan hücrelerinin benzer özelliklerini listeler. c Bitki ve hayvan hücrelerinin farklı özelliklerini listeler. FB.5.3.1.2. a Hücre-doku-organ-sistem-organizma kavramlarına ilişkin hiyerarşik ilişkileri ortaya koyar. b Hücre-doku-organ-sistem-organizma kavramlarına ilişkin elde ettiği bilgileri uyumlu bir bütün olarak ortaya koyar.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OKUL TEMELLİ PLANLAMA</w:t>
              <w:br/>
              <w:t>Hücre ve Organelleri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FB.5.3.1.2. Hücre-doku-organ-sistem-organizma kavramlarını yapılandırabilme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FB.5.3.1.2. a Hücre-doku-organ-sistem-organizma kavramlarına ilişkin hiyerarşik ilişkileri ortaya koyar. b Hücre-doku-organ-sistem-organizma kavramlarına ilişkin elde ettiği bilgileri uyumlu bir bütün olarak ortaya koyar.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1. Dönem 2. Sınav FB.5.3.2.1. Destek ve hareket sistemine ait yapıları sınıflandırabilme</w:t>
            </w:r>
          </w:p>
        </w:tc>
        <w:tc>
          <w:tcPr>
            <w:tcW w:w="3402" w:type="dxa"/>
            <w:vAlign w:val="center"/>
          </w:tcPr>
          <w:p w:rsidR="00FE0D3B" w:rsidRPr="00FE0D3B" w:rsidRDefault="00FE0D3B" w:rsidP="001C2F89">
            <w:pPr>
              <w:rPr>
                <w:sz w:val="14"/>
                <w:szCs w:val="14"/>
              </w:rPr>
            </w:pPr>
            <w:r w:rsidRPr="00FE0D3B">
              <w:rPr>
                <w:sz w:val="14"/>
                <w:szCs w:val="14"/>
              </w:rPr>
              <w:t>FB.5.3.2.1. a Destek ve hareket sistemine ait yapıların niteliklerini tanımlar. b Destek ve hareket sistemine ait yapıları niteliklerine göre ayrıştırır. c Destek ve hareket sistemine ait yapıları gruplandırır. ç Destek ve hareket sistemine ait yapıları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FB.5.3.2.1. Destek ve hareket sistemine ait yapıları sınıflandırabilme FB.5.3.2.2. Destek ve hareket sisteminin sağlığı için yapılması gerekenler konusunda bilgi toplayabilme</w:t>
            </w:r>
          </w:p>
        </w:tc>
        <w:tc>
          <w:tcPr>
            <w:tcW w:w="3402" w:type="dxa"/>
            <w:vAlign w:val="center"/>
          </w:tcPr>
          <w:p w:rsidR="00FE0D3B" w:rsidRPr="00FE0D3B" w:rsidRDefault="00FE0D3B" w:rsidP="001C2F89">
            <w:pPr>
              <w:rPr>
                <w:sz w:val="14"/>
                <w:szCs w:val="14"/>
              </w:rPr>
            </w:pPr>
            <w:r w:rsidRPr="00FE0D3B">
              <w:rPr>
                <w:sz w:val="14"/>
                <w:szCs w:val="14"/>
              </w:rPr>
              <w:t>FB.5.3.2.1. a Destek ve hareket sistemine ait yapıların niteliklerini tanımlar. b Destek ve hareket sistemine ait yapıları niteliklerine göre ayrıştırır. c Destek ve hareket sistemine ait yapıları gruplandırır. ç Destek ve hareket sistemine ait yapıları etiketler. FB.5.3.2.2. a Destek ve hareket sisteminin sağlığı ile ilgili bilgiye ulaşmak için kullanacağı araçları belirler. b Belirlediği araçları kullanarak destek ve hareket sisteminin sağlığı hakkında bilgiler bulur. c Destek ve hareket sisteminin sağlığı hakkında bulduğu bilgileri doğrular. ç Ulaştığı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FB.5.3.2.2. Destek ve hareket sisteminin sağlığı için yapılması gerekenler konusunda bilgi toplayabilme</w:t>
            </w:r>
          </w:p>
        </w:tc>
        <w:tc>
          <w:tcPr>
            <w:tcW w:w="3402" w:type="dxa"/>
            <w:vAlign w:val="center"/>
          </w:tcPr>
          <w:p w:rsidR="00FE0D3B" w:rsidRPr="00FE0D3B" w:rsidRDefault="00FE0D3B" w:rsidP="001C2F89">
            <w:pPr>
              <w:rPr>
                <w:sz w:val="14"/>
                <w:szCs w:val="14"/>
              </w:rPr>
            </w:pPr>
            <w:r w:rsidRPr="00FE0D3B">
              <w:rPr>
                <w:sz w:val="14"/>
                <w:szCs w:val="14"/>
              </w:rPr>
              <w:t>FB.5.3.2.2. a Destek ve hareket sisteminin sağlığı ile ilgili bilgiye ulaşmak için kullanacağı araçları belirler. b Belirlediği araçları kullanarak destek ve hareket sisteminin sağlığı hakkında bilgiler bulur. c Destek ve hareket sisteminin sağlığı hakkında bulduğu bilgileri doğrular. ç Ulaştığı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Işığın Yayılması</w:t>
            </w:r>
          </w:p>
        </w:tc>
        <w:tc>
          <w:tcPr>
            <w:tcW w:w="2410" w:type="dxa"/>
            <w:vAlign w:val="center"/>
          </w:tcPr>
          <w:p w:rsidR="00FE0D3B" w:rsidRPr="00FE0D3B" w:rsidRDefault="00FE0D3B" w:rsidP="001C2F89">
            <w:pPr>
              <w:rPr>
                <w:sz w:val="14"/>
                <w:szCs w:val="14"/>
              </w:rPr>
            </w:pPr>
            <w:r w:rsidRPr="00FE0D3B">
              <w:rPr>
                <w:sz w:val="14"/>
                <w:szCs w:val="14"/>
              </w:rPr>
              <w:t>FB.5.4.1.1. Bir kaynaktan çıkan ışığın her yönde doğrusal bir yol izlediğini gözlem yoluyla açıklayabilme</w:t>
            </w:r>
          </w:p>
        </w:tc>
        <w:tc>
          <w:tcPr>
            <w:tcW w:w="3402" w:type="dxa"/>
            <w:vAlign w:val="center"/>
          </w:tcPr>
          <w:p w:rsidR="00FE0D3B" w:rsidRPr="00FE0D3B" w:rsidRDefault="00FE0D3B" w:rsidP="001C2F89">
            <w:pPr>
              <w:rPr>
                <w:sz w:val="14"/>
                <w:szCs w:val="14"/>
              </w:rPr>
            </w:pPr>
            <w:r w:rsidRPr="00FE0D3B">
              <w:rPr>
                <w:sz w:val="14"/>
                <w:szCs w:val="14"/>
              </w:rPr>
              <w:t>FB.5.4.1.1. a Bir kaynaktan çıkan ışığın izlediği yolu gözlemleyerek niteliklerini tanımlar. b Gözlemleri sonucunda ışığın izlediği yola ilişkin elde edilen verileri kaydeder. c Işığın her yönde doğrusal bir yol izlediğini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Madde ve Işık</w:t>
            </w:r>
          </w:p>
        </w:tc>
        <w:tc>
          <w:tcPr>
            <w:tcW w:w="2410" w:type="dxa"/>
            <w:vAlign w:val="center"/>
          </w:tcPr>
          <w:p w:rsidR="00FE0D3B" w:rsidRPr="00FE0D3B" w:rsidRDefault="00FE0D3B" w:rsidP="001C2F89">
            <w:pPr>
              <w:rPr>
                <w:sz w:val="14"/>
                <w:szCs w:val="14"/>
              </w:rPr>
            </w:pPr>
            <w:r w:rsidRPr="00FE0D3B">
              <w:rPr>
                <w:sz w:val="14"/>
                <w:szCs w:val="14"/>
              </w:rPr>
              <w:t>FB.5.4.2.1. Maddeleri ışığı geçirme durumlarına göre sınıflandırabilme</w:t>
            </w:r>
          </w:p>
        </w:tc>
        <w:tc>
          <w:tcPr>
            <w:tcW w:w="3402" w:type="dxa"/>
            <w:vAlign w:val="center"/>
          </w:tcPr>
          <w:p w:rsidR="00FE0D3B" w:rsidRPr="00FE0D3B" w:rsidRDefault="00FE0D3B" w:rsidP="001C2F89">
            <w:pPr>
              <w:rPr>
                <w:sz w:val="14"/>
                <w:szCs w:val="14"/>
              </w:rPr>
            </w:pPr>
            <w:r w:rsidRPr="00FE0D3B">
              <w:rPr>
                <w:sz w:val="14"/>
                <w:szCs w:val="14"/>
              </w:rPr>
              <w:t>FB.5.4.2.1. a Maddelerin ışığı geçirme durumlarına göre niteliklerini belirler. b Maddeleri ışığı geçirme durumlarına göre ayrıştırır. c Maddeleri ışığı geçirme durumlarına göre gruplandırır. ç Maddeleri ışığı geçirme durumlarına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Madde ve Işık Tam Gölgenin Oluşumu</w:t>
            </w:r>
          </w:p>
        </w:tc>
        <w:tc>
          <w:tcPr>
            <w:tcW w:w="2410" w:type="dxa"/>
            <w:vAlign w:val="center"/>
          </w:tcPr>
          <w:p w:rsidR="00FE0D3B" w:rsidRPr="00FE0D3B" w:rsidRDefault="00FE0D3B" w:rsidP="001C2F89">
            <w:pPr>
              <w:rPr>
                <w:sz w:val="14"/>
                <w:szCs w:val="14"/>
              </w:rPr>
            </w:pPr>
            <w:r w:rsidRPr="00FE0D3B">
              <w:rPr>
                <w:sz w:val="14"/>
                <w:szCs w:val="14"/>
              </w:rPr>
              <w:t>FB.5.4.2.1. Maddeleri ışığı geçirme durumlarına göre sınıflandırabilme FB.5.4.3.1. Tam gölgeye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FB.5.4.2.1. a Maddelerin ışığı geçirme durumlarına göre niteliklerini belirler. b Maddeleri ışığı geçirme durumlarına göre ayrıştırır. c Maddeleri ışığı geçirme durumlarına göre gruplandırır. ç Maddeleri ışığı geçirme durumlarına göre etiketler. FB.5.4.3.1. a Tam gölgenin nitelikleri tanımlar. b Tam gölgeye ait elde ettiği verileri kaydeder. c Tam gölgeyi etkileyen değişkenleri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 5. ÜNİTE MADDENİN DOĞASI</w:t>
            </w:r>
          </w:p>
        </w:tc>
        <w:tc>
          <w:tcPr>
            <w:tcW w:w="1985" w:type="dxa"/>
            <w:vAlign w:val="center"/>
          </w:tcPr>
          <w:p w:rsidR="00FE0D3B" w:rsidRPr="00FE0D3B" w:rsidRDefault="00FE0D3B" w:rsidP="00760F07">
            <w:pPr>
              <w:rPr>
                <w:sz w:val="14"/>
                <w:szCs w:val="14"/>
              </w:rPr>
            </w:pPr>
            <w:r w:rsidRPr="00FE0D3B">
              <w:rPr>
                <w:sz w:val="14"/>
                <w:szCs w:val="14"/>
              </w:rPr>
              <w:t>Tam Gölgenin Oluşumu Maddenin Tanecikli Yapısı</w:t>
            </w:r>
          </w:p>
        </w:tc>
        <w:tc>
          <w:tcPr>
            <w:tcW w:w="2410" w:type="dxa"/>
            <w:vAlign w:val="center"/>
          </w:tcPr>
          <w:p w:rsidR="00FE0D3B" w:rsidRPr="00FE0D3B" w:rsidRDefault="00FE0D3B" w:rsidP="001C2F89">
            <w:pPr>
              <w:rPr>
                <w:sz w:val="14"/>
                <w:szCs w:val="14"/>
              </w:rPr>
            </w:pPr>
            <w:r w:rsidRPr="00FE0D3B">
              <w:rPr>
                <w:sz w:val="14"/>
                <w:szCs w:val="14"/>
              </w:rPr>
              <w:t>FB.5.4.3.1. Tam gölgeye yönelik bilimsel gözlem yapabilme FB.5.5.1.1. Maddeleri tanecikli boşluklu ve hareketli yapısına göre sınıflandırabilme</w:t>
            </w:r>
          </w:p>
        </w:tc>
        <w:tc>
          <w:tcPr>
            <w:tcW w:w="3402" w:type="dxa"/>
            <w:vAlign w:val="center"/>
          </w:tcPr>
          <w:p w:rsidR="00FE0D3B" w:rsidRPr="00FE0D3B" w:rsidRDefault="00FE0D3B" w:rsidP="001C2F89">
            <w:pPr>
              <w:rPr>
                <w:sz w:val="14"/>
                <w:szCs w:val="14"/>
              </w:rPr>
            </w:pPr>
            <w:r w:rsidRPr="00FE0D3B">
              <w:rPr>
                <w:sz w:val="14"/>
                <w:szCs w:val="14"/>
              </w:rPr>
              <w:t>FB.5.4.3.1. a Tam gölgenin nitelikleri tanımlar. b Tam gölgeye ait elde ettiği verileri kaydeder. c Tam gölgeyi etkileyen değişkenleri açıklar. FB.5.5.1.1. a Maddelerin tanecikli boşluklu ve hareketli yapısının niteliklerini belirler. b Maddeleri tanecikli boşluklu ve hareketli yapısına göre ayrıştırır. c Maddeleri tanecikli boşluklu ve hareketli yapısına göre katı sıvı ve gaz olarak gruplandırır. ç Maddeleri tanecikli boşluklu ve hareketli yapılarına göre farklı gruplar altında etiketler.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Tanecikli Yapısı</w:t>
            </w:r>
          </w:p>
        </w:tc>
        <w:tc>
          <w:tcPr>
            <w:tcW w:w="2410" w:type="dxa"/>
            <w:vAlign w:val="center"/>
          </w:tcPr>
          <w:p w:rsidR="00FE0D3B" w:rsidRPr="00FE0D3B" w:rsidRDefault="00FE0D3B" w:rsidP="001C2F89">
            <w:pPr>
              <w:rPr>
                <w:sz w:val="14"/>
                <w:szCs w:val="14"/>
              </w:rPr>
            </w:pPr>
            <w:r w:rsidRPr="00FE0D3B">
              <w:rPr>
                <w:sz w:val="14"/>
                <w:szCs w:val="14"/>
              </w:rPr>
              <w:t>FB.5.5.1.1. Maddeleri tanecikli boşluklu ve hareketli yapısına göre sınıflandırabilme</w:t>
            </w:r>
          </w:p>
        </w:tc>
        <w:tc>
          <w:tcPr>
            <w:tcW w:w="3402" w:type="dxa"/>
            <w:vAlign w:val="center"/>
          </w:tcPr>
          <w:p w:rsidR="00FE0D3B" w:rsidRPr="00FE0D3B" w:rsidRDefault="00FE0D3B" w:rsidP="001C2F89">
            <w:pPr>
              <w:rPr>
                <w:sz w:val="14"/>
                <w:szCs w:val="14"/>
              </w:rPr>
            </w:pPr>
            <w:r w:rsidRPr="00FE0D3B">
              <w:rPr>
                <w:sz w:val="14"/>
                <w:szCs w:val="14"/>
              </w:rPr>
              <w:t>FB.5.5.1.1. a Maddelerin tanecikli boşluklu ve hareketli yapısının niteliklerini belirler. b Maddeleri tanecikli boşluklu ve hareketli yapısına göre ayrıştırır. c Maddeleri tanecikli boşluklu ve hareketli yapısına göre katı sıvı ve gaz olarak gruplandırır. ç Maddeleri tanecikli boşluklu ve hareketli yapılarına göre farklı gruplar altında etiketler.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5. ÜNİTE MADDENİN DOĞASI</w:t>
            </w:r>
          </w:p>
        </w:tc>
        <w:tc>
          <w:tcPr>
            <w:tcW w:w="1985" w:type="dxa"/>
            <w:vAlign w:val="center"/>
          </w:tcPr>
          <w:p w:rsidR="00FE0D3B" w:rsidRPr="00FE0D3B" w:rsidRDefault="00FE0D3B" w:rsidP="00760F07">
            <w:pPr>
              <w:rPr>
                <w:sz w:val="14"/>
                <w:szCs w:val="14"/>
              </w:rPr>
            </w:pPr>
            <w:r w:rsidRPr="00FE0D3B">
              <w:rPr>
                <w:sz w:val="14"/>
                <w:szCs w:val="14"/>
              </w:rPr>
              <w:t>OKUL TEMELLİ PLANLAMA</w:t>
              <w:br/>
              <w:t>Isı ve Sıcaklık</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FB.5.5.2.1. Isı ve sıcaklık kavramlarını karşılaştırabilme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FB.5.5.2.1 a Isı ve sıcaklık kavramlarının özelliklerini belirler. b Isı ve sıcaklık kavramlarının özelliklerine ilişkin benzerlikleri listeler. c Isı ve sıcaklık kavramlarının özelliklerine ilişkin farklılıkları listeler.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Isı ve Sıcaklık</w:t>
            </w:r>
          </w:p>
        </w:tc>
        <w:tc>
          <w:tcPr>
            <w:tcW w:w="2410" w:type="dxa"/>
            <w:vAlign w:val="center"/>
          </w:tcPr>
          <w:p w:rsidR="00FE0D3B" w:rsidRPr="00FE0D3B" w:rsidRDefault="00FE0D3B" w:rsidP="001C2F89">
            <w:pPr>
              <w:rPr>
                <w:sz w:val="14"/>
                <w:szCs w:val="14"/>
              </w:rPr>
            </w:pPr>
            <w:r w:rsidRPr="00FE0D3B">
              <w:rPr>
                <w:sz w:val="14"/>
                <w:szCs w:val="14"/>
              </w:rPr>
              <w:t>FB.5.5.2.2. Sıcaklığı farklı olan sıvıların karıştırılması sonucu ısı alışverişi olduğuna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FB.5.5.2.2. a Farklı sıcaklıklardaki sıvılar arasında ısı alışverişi olduğunu tanımlar. b Sıvıların karıştırılmadan önceki ve sonraki sıcaklıklarını kaydeder. c Karıştırılan sıvılar arasında ısı alışverişi olduğunu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Hâl Değişimi</w:t>
            </w:r>
          </w:p>
        </w:tc>
        <w:tc>
          <w:tcPr>
            <w:tcW w:w="2410" w:type="dxa"/>
            <w:vAlign w:val="center"/>
          </w:tcPr>
          <w:p w:rsidR="00FE0D3B" w:rsidRPr="00FE0D3B" w:rsidRDefault="00FE0D3B" w:rsidP="001C2F89">
            <w:pPr>
              <w:rPr>
                <w:sz w:val="14"/>
                <w:szCs w:val="14"/>
              </w:rPr>
            </w:pPr>
            <w:r w:rsidRPr="00FE0D3B">
              <w:rPr>
                <w:sz w:val="14"/>
                <w:szCs w:val="14"/>
              </w:rPr>
              <w:t>2. Dönem 1. Sınav FB.5.5.3.1. Maddenin ısı etkisiyle hâl değiştirebileceğini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FB.5.5.3.1 a Maddenin ısı etkisiyle hâl değiştirebileceğine ilişkin ön bilgi ve deneyimlerine dayalı önerme oluşturur. b Gözleme dayalı olan ve olmayan önermeleri karşılaştırır. c Maddenin ısı etkisiyle hâl değiştirebileceğini temellendirebilmek için gözlem verilerinden sonuç çıkarır. ç Gözlemlenmemiş duruma ilişkin tahminde bulunur. d Tahminlerinin geçerliğini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Hâl Değişimi Madde ve Isı</w:t>
            </w:r>
          </w:p>
        </w:tc>
        <w:tc>
          <w:tcPr>
            <w:tcW w:w="2410" w:type="dxa"/>
            <w:vAlign w:val="center"/>
          </w:tcPr>
          <w:p w:rsidR="00FE0D3B" w:rsidRPr="00FE0D3B" w:rsidRDefault="00FE0D3B" w:rsidP="001C2F89">
            <w:pPr>
              <w:rPr>
                <w:sz w:val="14"/>
                <w:szCs w:val="14"/>
              </w:rPr>
            </w:pPr>
            <w:r w:rsidRPr="00FE0D3B">
              <w:rPr>
                <w:sz w:val="14"/>
                <w:szCs w:val="14"/>
              </w:rPr>
              <w:t>FB.5.5.3.1. Maddenin ısı etkisiyle hâl değiştirebileceğini bilimsel gözleme dayalı tahmin edebilme FB.5.5.4.1. Maddeleri ısı iletimi bakımından sınıflandırabilme</w:t>
            </w:r>
          </w:p>
        </w:tc>
        <w:tc>
          <w:tcPr>
            <w:tcW w:w="3402" w:type="dxa"/>
            <w:vAlign w:val="center"/>
          </w:tcPr>
          <w:p w:rsidR="00FE0D3B" w:rsidRPr="00FE0D3B" w:rsidRDefault="00FE0D3B" w:rsidP="001C2F89">
            <w:pPr>
              <w:rPr>
                <w:sz w:val="14"/>
                <w:szCs w:val="14"/>
              </w:rPr>
            </w:pPr>
            <w:r w:rsidRPr="00FE0D3B">
              <w:rPr>
                <w:sz w:val="14"/>
                <w:szCs w:val="14"/>
              </w:rPr>
              <w:t>FB.5.5.3.1 a Maddenin ısı etkisiyle hâl değiştirebileceğine ilişkin ön bilgi ve deneyimlerine dayalı önerme oluşturur. b Gözleme dayalı olan ve olmayan önermeleri karşılaştırır. c Maddenin ısı etkisiyle hâl değiştirebileceğini temellendirebilmek için gözlem verilerinden sonuç çıkarır. ç Gözlemlenmemiş duruma ilişkin tahminde bulunur. d Tahminlerinin geçerliğini sorgular. FB.5.5.4.1. a Maddeleri ısı iletimi bakımından belirler. b Maddeleri ısı iletkeni veya yalıtkanı olarak ayrıştırır. c Maddeleri ısı iletkeni veya yalıtkanı olarak gruplandırır. ç Maddeleri ısı iletkeni veya yalıtkanı olarak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 ve Isı</w:t>
            </w:r>
          </w:p>
        </w:tc>
        <w:tc>
          <w:tcPr>
            <w:tcW w:w="2410" w:type="dxa"/>
            <w:vAlign w:val="center"/>
          </w:tcPr>
          <w:p w:rsidR="00FE0D3B" w:rsidRPr="00FE0D3B" w:rsidRDefault="00FE0D3B" w:rsidP="001C2F89">
            <w:pPr>
              <w:rPr>
                <w:sz w:val="14"/>
                <w:szCs w:val="14"/>
              </w:rPr>
            </w:pPr>
            <w:r w:rsidRPr="00FE0D3B">
              <w:rPr>
                <w:sz w:val="14"/>
                <w:szCs w:val="14"/>
              </w:rPr>
              <w:t>FB.5.5.4.1. Maddeleri ısı iletimi bakımından sınıflandırabilme FB.5.5.4.2. Isı yalıtımını gösteren model oluşturabilme</w:t>
            </w:r>
          </w:p>
        </w:tc>
        <w:tc>
          <w:tcPr>
            <w:tcW w:w="3402" w:type="dxa"/>
            <w:vAlign w:val="center"/>
          </w:tcPr>
          <w:p w:rsidR="00FE0D3B" w:rsidRPr="00FE0D3B" w:rsidRDefault="00FE0D3B" w:rsidP="001C2F89">
            <w:pPr>
              <w:rPr>
                <w:sz w:val="14"/>
                <w:szCs w:val="14"/>
              </w:rPr>
            </w:pPr>
            <w:r w:rsidRPr="00FE0D3B">
              <w:rPr>
                <w:sz w:val="14"/>
                <w:szCs w:val="14"/>
              </w:rPr>
              <w:t>FB.5.5.4.1. a Maddeleri ısı iletimi bakımından belirler. b Maddeleri ısı iletkeni veya yalıtkanı olarak ayrıştırır. c Maddeleri ısı iletkeni veya yalıtkanı olarak gruplandırır. ç Maddeleri ısı iletkeni veya yalıtkanı olarak etiketler. FB.5.5.4.2. a Isı yalıtımı ile ilgili model önerir. b Yeni kanıtlarla modeli yeniler.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 6. ÜNİTE YAŞAMIMIZDAKİ ELEKTRİK</w:t>
            </w:r>
          </w:p>
        </w:tc>
        <w:tc>
          <w:tcPr>
            <w:tcW w:w="1985" w:type="dxa"/>
            <w:vAlign w:val="center"/>
          </w:tcPr>
          <w:p w:rsidR="00FE0D3B" w:rsidRPr="00FE0D3B" w:rsidRDefault="00FE0D3B" w:rsidP="00760F07">
            <w:pPr>
              <w:rPr>
                <w:sz w:val="14"/>
                <w:szCs w:val="14"/>
              </w:rPr>
            </w:pPr>
            <w:r w:rsidRPr="00FE0D3B">
              <w:rPr>
                <w:sz w:val="14"/>
                <w:szCs w:val="14"/>
              </w:rPr>
              <w:t>Madde ve Isı Devre Elemanlarının Sembollerle Gösterimi ve Devre Şemaları</w:t>
            </w:r>
          </w:p>
        </w:tc>
        <w:tc>
          <w:tcPr>
            <w:tcW w:w="2410" w:type="dxa"/>
            <w:vAlign w:val="center"/>
          </w:tcPr>
          <w:p w:rsidR="00FE0D3B" w:rsidRPr="00FE0D3B" w:rsidRDefault="00FE0D3B" w:rsidP="001C2F89">
            <w:pPr>
              <w:rPr>
                <w:sz w:val="14"/>
                <w:szCs w:val="14"/>
              </w:rPr>
            </w:pPr>
            <w:r w:rsidRPr="00FE0D3B">
              <w:rPr>
                <w:sz w:val="14"/>
                <w:szCs w:val="14"/>
              </w:rPr>
              <w:t>FB.5.5.4.2. Isı yalıtımını gösteren model oluşturabilme FB.5.6.1.1. Bir elektrik devresindeki elemanları sembollerinin olup olmamasına göre sınıflandırabilme</w:t>
            </w:r>
          </w:p>
        </w:tc>
        <w:tc>
          <w:tcPr>
            <w:tcW w:w="3402" w:type="dxa"/>
            <w:vAlign w:val="center"/>
          </w:tcPr>
          <w:p w:rsidR="00FE0D3B" w:rsidRPr="00FE0D3B" w:rsidRDefault="00FE0D3B" w:rsidP="001C2F89">
            <w:pPr>
              <w:rPr>
                <w:sz w:val="14"/>
                <w:szCs w:val="14"/>
              </w:rPr>
            </w:pPr>
            <w:r w:rsidRPr="00FE0D3B">
              <w:rPr>
                <w:sz w:val="14"/>
                <w:szCs w:val="14"/>
              </w:rPr>
              <w:t>FB.5.5.4.2. a Isı yalıtımı ile ilgili model önerir. b Yeni kanıtlarla modeli yeniler. FB.5.6.1.1. a Bir elektrik devresindeki elemanların sembollerini belirler. b Bir elektrik devresindeki elemanları sembollerinin olup olmamasına göre ayrıştırır. c Bir elektrik devresindeki elemanları sembollerinin olup olmamasına göre gruplandırır. ç Bir elektrik devresindeki elemanların sembollerini niteliklerine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Devre Elemanlarının Sembollerle Gösterimi ve Devre Şemaları</w:t>
            </w:r>
          </w:p>
        </w:tc>
        <w:tc>
          <w:tcPr>
            <w:tcW w:w="2410" w:type="dxa"/>
            <w:vAlign w:val="center"/>
          </w:tcPr>
          <w:p w:rsidR="00FE0D3B" w:rsidRPr="00FE0D3B" w:rsidRDefault="00FE0D3B" w:rsidP="001C2F89">
            <w:pPr>
              <w:rPr>
                <w:sz w:val="14"/>
                <w:szCs w:val="14"/>
              </w:rPr>
            </w:pPr>
            <w:r w:rsidRPr="00FE0D3B">
              <w:rPr>
                <w:sz w:val="14"/>
                <w:szCs w:val="14"/>
              </w:rPr>
              <w:t>FB.5.6.1.1. Bir elektrik devresindeki elemanları sembollerinin olup olmamasına göre sınıflandırabilme FB.5.6.1.2. Şemasını çizdiği elektrik devresine uygun deney yapabilme</w:t>
            </w:r>
          </w:p>
        </w:tc>
        <w:tc>
          <w:tcPr>
            <w:tcW w:w="3402" w:type="dxa"/>
            <w:vAlign w:val="center"/>
          </w:tcPr>
          <w:p w:rsidR="00FE0D3B" w:rsidRPr="00FE0D3B" w:rsidRDefault="00FE0D3B" w:rsidP="001C2F89">
            <w:pPr>
              <w:rPr>
                <w:sz w:val="14"/>
                <w:szCs w:val="14"/>
              </w:rPr>
            </w:pPr>
            <w:r w:rsidRPr="00FE0D3B">
              <w:rPr>
                <w:sz w:val="14"/>
                <w:szCs w:val="14"/>
              </w:rPr>
              <w:t>FB.5.6.1.1. a Bir elektrik devresindeki elemanların sembollerini belirler. b Bir elektrik devresindeki elemanları sembollerinin olup olmamasına göre ayrıştırır. c Bir elektrik devresindeki elemanları sembollerinin olup olmamasına göre gruplandırır. ç Bir elektrik devresindeki elemanların sembollerini niteliklerine göre etiketler. FB.5.6.1.2 a Çizdiği elektrik devresine uygun deney düzeneği tasarlar. b Deneyle ilgili topladığı verilerin analizini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Devre Elemanlarının Sembollerle Gösterimi ve Devre Şemalar</w:t>
              <w:br/>
              <w:t>Basit Bir Elektrik Devresinde Ampul Parlaklığını Etkileyen Değişkenler</w:t>
            </w:r>
          </w:p>
        </w:tc>
        <w:tc>
          <w:tcPr>
            <w:tcW w:w="2410" w:type="dxa"/>
            <w:vAlign w:val="center"/>
          </w:tcPr>
          <w:p w:rsidR="00FE0D3B" w:rsidRPr="00FE0D3B" w:rsidRDefault="00FE0D3B" w:rsidP="001C2F89">
            <w:pPr>
              <w:rPr>
                <w:sz w:val="14"/>
                <w:szCs w:val="14"/>
              </w:rPr>
            </w:pPr>
            <w:r w:rsidRPr="00FE0D3B">
              <w:rPr>
                <w:sz w:val="14"/>
                <w:szCs w:val="14"/>
              </w:rPr>
              <w:t>FB.5.6.1.2. Şemasını çizdiği elektrik devresine uygun deney yapabilme</w:t>
              <w:br/>
              <w:t>FB.5.6.2.1. Bir elektrik devresindeki ampul parlaklığını etkileyen değişkenlerin neler olduğuna ilişkin hipotez oluşturabilme</w:t>
            </w:r>
          </w:p>
        </w:tc>
        <w:tc>
          <w:tcPr>
            <w:tcW w:w="3402" w:type="dxa"/>
            <w:vAlign w:val="center"/>
          </w:tcPr>
          <w:p w:rsidR="00FE0D3B" w:rsidRPr="00FE0D3B" w:rsidRDefault="00FE0D3B" w:rsidP="001C2F89">
            <w:pPr>
              <w:rPr>
                <w:sz w:val="14"/>
                <w:szCs w:val="14"/>
              </w:rPr>
            </w:pPr>
            <w:r w:rsidRPr="00FE0D3B">
              <w:rPr>
                <w:sz w:val="14"/>
                <w:szCs w:val="14"/>
              </w:rPr>
              <w:t>FB.5.6.1.2 a Çizdiği elektrik devresine uygun deney düzeneği tasarlar. b Deneyle ilgili topladığı verilerin analizini yapar.</w:t>
              <w:b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Basit Bir Elektrik Devresinde Ampul Parlaklığını Etkileyen Değişkenler</w:t>
            </w:r>
          </w:p>
        </w:tc>
        <w:tc>
          <w:tcPr>
            <w:tcW w:w="2410" w:type="dxa"/>
            <w:vAlign w:val="center"/>
          </w:tcPr>
          <w:p w:rsidR="00FE0D3B" w:rsidRPr="00FE0D3B" w:rsidRDefault="00FE0D3B" w:rsidP="001C2F89">
            <w:pPr>
              <w:rPr>
                <w:sz w:val="14"/>
                <w:szCs w:val="14"/>
              </w:rPr>
            </w:pPr>
            <w:r w:rsidRPr="00FE0D3B">
              <w:rPr>
                <w:sz w:val="14"/>
                <w:szCs w:val="14"/>
              </w:rPr>
              <w:t>FB.5.6.2.1. Bir elektrik devresindeki ampul parlaklığını etkileyen değişkenlerin neler olduğuna ilişkin hipotez oluşturabilme</w:t>
            </w:r>
          </w:p>
        </w:tc>
        <w:tc>
          <w:tcPr>
            <w:tcW w:w="3402" w:type="dxa"/>
            <w:vAlign w:val="center"/>
          </w:tcPr>
          <w:p w:rsidR="00FE0D3B" w:rsidRPr="00FE0D3B" w:rsidRDefault="00FE0D3B" w:rsidP="001C2F89">
            <w:pPr>
              <w:rPr>
                <w:sz w:val="14"/>
                <w:szCs w:val="14"/>
              </w:rPr>
            </w:pPr>
            <w:r w:rsidRPr="00FE0D3B">
              <w:rPr>
                <w:sz w:val="14"/>
                <w:szCs w:val="14"/>
              </w:rP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br/>
              <w:t>7. ÜNİTE SÜRDÜRÜLEBİLİR YAŞAM VE GERİ DÖNÜŞÜM</w:t>
              <w:br/>
              <w:t>SINAV HAFTASI</w:t>
            </w:r>
          </w:p>
        </w:tc>
        <w:tc>
          <w:tcPr>
            <w:tcW w:w="1985" w:type="dxa"/>
            <w:vAlign w:val="center"/>
          </w:tcPr>
          <w:p w:rsidR="00FE0D3B" w:rsidRPr="00FE0D3B" w:rsidRDefault="00FE0D3B" w:rsidP="00760F07">
            <w:pPr>
              <w:rPr>
                <w:sz w:val="14"/>
                <w:szCs w:val="14"/>
              </w:rPr>
            </w:pPr>
            <w:r w:rsidRPr="00FE0D3B">
              <w:rPr>
                <w:sz w:val="14"/>
                <w:szCs w:val="14"/>
              </w:rPr>
              <w:t>Basit Bir Elektrik Devresinde Ampul Parlaklığını Etkileyen Değişkenler</w:t>
              <w:br/>
              <w:t>Evsel Atıklar ve Geri Dönüşüm</w:t>
              <w:br/>
              <w:t>SINAV HAFTASI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FB.5.6.2.1. Bir elektrik devresindeki ampul parlaklığını etkileyen değişkenlerin neler olduğuna ilişkin hipotez oluşturabilme</w:t>
              <w:br/>
              <w:t>FB.5.7.1.1. Evsel atıklarda geri dönüştürülebilen ve dönüştürülemeyen maddeleri sınıflandırabilme</w:t>
              <w:br/>
              <w:t/>
            </w:r>
          </w:p>
        </w:tc>
        <w:tc>
          <w:tcPr>
            <w:tcW w:w="3402" w:type="dxa"/>
            <w:vAlign w:val="center"/>
          </w:tcPr>
          <w:p w:rsidR="00FE0D3B" w:rsidRPr="00FE0D3B" w:rsidRDefault="00FE0D3B" w:rsidP="001C2F89">
            <w:pPr>
              <w:rPr>
                <w:sz w:val="14"/>
                <w:szCs w:val="14"/>
              </w:rPr>
            </w:pPr>
            <w:r w:rsidRPr="00FE0D3B">
              <w:rPr>
                <w:sz w:val="14"/>
                <w:szCs w:val="14"/>
              </w:rP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br/>
              <w:t>FB.5.7.1.1. a Evsel atıkların niteliklerini tanımlar. b Evsel atıkları geri dönüştürülebilen ve dönüştürülemeyen olarak ayrıştırır. c Evsel atıkları geri dönüştürülebilen ve dönüştürülemeyen olarak gruplandırır. ç Evsel atıkları geri dönüştürülebilen ve dönüştürülemeyen olarak etiketler.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SINAV HAFTASI</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 D20. Yardımseverlik</w:t>
              <w:b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GERİ DÖNÜŞÜM</w:t>
            </w:r>
          </w:p>
        </w:tc>
        <w:tc>
          <w:tcPr>
            <w:tcW w:w="1985" w:type="dxa"/>
            <w:vAlign w:val="center"/>
          </w:tcPr>
          <w:p w:rsidR="00FE0D3B" w:rsidRPr="00FE0D3B" w:rsidRDefault="00FE0D3B" w:rsidP="00760F07">
            <w:pPr>
              <w:rPr>
                <w:sz w:val="14"/>
                <w:szCs w:val="14"/>
              </w:rPr>
            </w:pPr>
            <w:r w:rsidRPr="00FE0D3B">
              <w:rPr>
                <w:sz w:val="14"/>
                <w:szCs w:val="14"/>
              </w:rPr>
              <w:t>Evsel Atıklar ve Geri Dönüşüm</w:t>
            </w:r>
          </w:p>
        </w:tc>
        <w:tc>
          <w:tcPr>
            <w:tcW w:w="2410" w:type="dxa"/>
            <w:vAlign w:val="center"/>
          </w:tcPr>
          <w:p w:rsidR="00FE0D3B" w:rsidRPr="00FE0D3B" w:rsidRDefault="00FE0D3B" w:rsidP="001C2F89">
            <w:pPr>
              <w:rPr>
                <w:sz w:val="14"/>
                <w:szCs w:val="14"/>
              </w:rPr>
            </w:pPr>
            <w:r w:rsidRPr="00FE0D3B">
              <w:rPr>
                <w:sz w:val="14"/>
                <w:szCs w:val="14"/>
              </w:rPr>
              <w:t>FB.5.7.1.2. Kaynakların etkili kullanımı konusunda geri dönüşümün önemli olduğuna yönelik bilimsel çıkarımda bulunabilme</w:t>
            </w:r>
          </w:p>
        </w:tc>
        <w:tc>
          <w:tcPr>
            <w:tcW w:w="3402" w:type="dxa"/>
            <w:vAlign w:val="center"/>
          </w:tcPr>
          <w:p w:rsidR="00FE0D3B" w:rsidRPr="00FE0D3B" w:rsidRDefault="00FE0D3B" w:rsidP="001C2F89">
            <w:pPr>
              <w:rPr>
                <w:sz w:val="14"/>
                <w:szCs w:val="14"/>
              </w:rPr>
            </w:pPr>
            <w:r w:rsidRPr="00FE0D3B">
              <w:rPr>
                <w:sz w:val="14"/>
                <w:szCs w:val="14"/>
              </w:rPr>
              <w:t>FB.5.7.1.2.  a Kaynakların etkili kullanımı ve geri dönüşüme ait nitelikleri tanımlar. b Kaynakların etkili kullanımı konusunda geri dönüşümün önemine ilişkin topladığı verileri kaydeder. c Kaynakların etkili kullanımı konusunda geri dönüşümün önemine ilişkin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 OB5. Kültür Okuryazarlığı OB6. Vatandaşlık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GERİ DÖNÜŞÜM</w:t>
            </w:r>
          </w:p>
        </w:tc>
        <w:tc>
          <w:tcPr>
            <w:tcW w:w="1985" w:type="dxa"/>
            <w:vAlign w:val="center"/>
          </w:tcPr>
          <w:p w:rsidR="00FE0D3B" w:rsidRPr="00FE0D3B" w:rsidRDefault="00FE0D3B" w:rsidP="00760F07">
            <w:pPr>
              <w:rPr>
                <w:sz w:val="14"/>
                <w:szCs w:val="14"/>
              </w:rPr>
            </w:pPr>
            <w:r w:rsidRPr="00FE0D3B">
              <w:rPr>
                <w:sz w:val="14"/>
                <w:szCs w:val="14"/>
              </w:rPr>
              <w:t>Evsel Atıklar ve Geri Dönüşüm</w:t>
            </w:r>
          </w:p>
        </w:tc>
        <w:tc>
          <w:tcPr>
            <w:tcW w:w="2410" w:type="dxa"/>
            <w:vAlign w:val="center"/>
          </w:tcPr>
          <w:p w:rsidR="00FE0D3B" w:rsidRPr="00FE0D3B" w:rsidRDefault="00FE0D3B" w:rsidP="001C2F89">
            <w:pPr>
              <w:rPr>
                <w:sz w:val="14"/>
                <w:szCs w:val="14"/>
              </w:rPr>
            </w:pPr>
            <w:r w:rsidRPr="00FE0D3B">
              <w:rPr>
                <w:sz w:val="14"/>
                <w:szCs w:val="14"/>
              </w:rPr>
              <w:t>FB.5.7.1.3. Yakın çevresinde atık yönetiminin uygulanabilirliğine ilişkin deneyimlerini yansıtabilme</w:t>
            </w:r>
          </w:p>
        </w:tc>
        <w:tc>
          <w:tcPr>
            <w:tcW w:w="3402" w:type="dxa"/>
            <w:vAlign w:val="center"/>
          </w:tcPr>
          <w:p w:rsidR="00FE0D3B" w:rsidRPr="00FE0D3B" w:rsidRDefault="00FE0D3B" w:rsidP="001C2F89">
            <w:pPr>
              <w:rPr>
                <w:sz w:val="14"/>
                <w:szCs w:val="14"/>
              </w:rPr>
            </w:pPr>
            <w:r w:rsidRPr="00FE0D3B">
              <w:rPr>
                <w:sz w:val="14"/>
                <w:szCs w:val="14"/>
              </w:rPr>
              <w:t>FB.5.7.1.3.  a Yakın çevresinde atık yönetimine ilişkin deneyimlerini gözden geçirir. b Yakın çevresinde atık yönetimine ilişkin deneyimlerine dayalı çıkarım yapar. c Yakın çevresinde atık yönetimine ilişkin ulaşılan çıkarımları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 OB5. Kültür Okuryazarlığı OB6. Vatandaşlık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LABORATUVAR GÜVENLİĞİ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yapılması kararlaştırılan okul dışı öğrenme etkinlikleri araştırma ve gözlem sosyal etkinlikler proje çalışmaları yerel çalışmalar okuma çalışmaları vb. çalışmalar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