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 Hayattır Günlük Hayatta Kimya</w:t>
            </w:r>
          </w:p>
        </w:tc>
        <w:tc>
          <w:tcPr>
            <w:tcW w:w="2410" w:type="dxa"/>
            <w:vAlign w:val="center"/>
          </w:tcPr>
          <w:p w:rsidR="00FE0D3B" w:rsidRPr="00FE0D3B" w:rsidRDefault="00FE0D3B" w:rsidP="001C2F89">
            <w:pPr>
              <w:rPr>
                <w:sz w:val="14"/>
                <w:szCs w:val="14"/>
              </w:rPr>
            </w:pPr>
            <w:r w:rsidRPr="00FE0D3B">
              <w:rPr>
                <w:sz w:val="14"/>
                <w:szCs w:val="14"/>
              </w:rPr>
              <w:t>9.1.1. Kimya biliminin günlük hayata katkısına ilişkin çıkarım yapabilme</w:t>
            </w:r>
          </w:p>
        </w:tc>
        <w:tc>
          <w:tcPr>
            <w:tcW w:w="3402" w:type="dxa"/>
            <w:vAlign w:val="center"/>
          </w:tcPr>
          <w:p w:rsidR="00FE0D3B" w:rsidRPr="00FE0D3B" w:rsidRDefault="00FE0D3B" w:rsidP="001C2F89">
            <w:pPr>
              <w:rPr>
                <w:sz w:val="14"/>
                <w:szCs w:val="14"/>
              </w:rPr>
            </w:pPr>
            <w:r w:rsidRPr="00FE0D3B">
              <w:rPr>
                <w:sz w:val="14"/>
                <w:szCs w:val="14"/>
              </w:rPr>
              <w:t>aEvde kullanılan kimyasal maddelerin ya da ürünlerin niteliklerini gözlemleyebileceği ortamlar oluşturur. bGözlem yapacağı kimyasal ürünlerin niteliklerindeki farklılıkları ortaya çıkarır. cKimyasal ürünlerin niteliklerindeki farklılıkları kimya bilimiyle ilişkilendirmek üzere topladığı veri ya da verileri kaydeder. çTopladığı veri ya da verileri yorumlayarak kimya biliminin günlük hayata katkısına ilişkin değerlendirme yapar.</w:t>
            </w:r>
          </w:p>
        </w:tc>
        <w:tc>
          <w:tcPr>
            <w:tcW w:w="992" w:type="dxa"/>
            <w:vAlign w:val="center"/>
          </w:tcPr>
          <w:p w:rsidR="00FE0D3B" w:rsidRPr="00FE0D3B" w:rsidRDefault="005F3AD2" w:rsidP="00760F07">
            <w:pPr>
              <w:rPr>
                <w:sz w:val="14"/>
                <w:szCs w:val="14"/>
              </w:rPr>
            </w:pPr>
            <w:r>
              <w:rPr>
                <w:sz w:val="14"/>
                <w:szCs w:val="14"/>
              </w:rPr>
              <w:t>SDB1.2. Kendini Düzenleme Öz Düzenleme SDB3.1. Uyum</w:t>
            </w:r>
          </w:p>
        </w:tc>
        <w:tc>
          <w:tcPr>
            <w:tcW w:w="992" w:type="dxa"/>
            <w:vAlign w:val="center"/>
          </w:tcPr>
          <w:p w:rsidR="00FE0D3B" w:rsidRPr="00FE0D3B" w:rsidRDefault="005F3AD2" w:rsidP="00760F07">
            <w:pPr>
              <w:rPr>
                <w:sz w:val="14"/>
                <w:szCs w:val="14"/>
              </w:rPr>
            </w:pPr>
            <w:r>
              <w:rPr>
                <w:sz w:val="14"/>
                <w:szCs w:val="14"/>
              </w:rPr>
              <w:t>OB1. Bilgi Okuryazarlığı OB5. Kültür Okuryazarlığı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D13.Sağlıklı Yaşam D13.4. İnsan sağlığını önemsemek D15. Sevgi D15.2. Vefalı olmak D16. Sorumluluk D16.2. Topluma karşı görevlerini yerine getirmekD19.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a Farklı ortamlarda kimyasal maddelerin kullanımından kaynaklanan problemleri yapılandırır. b Farklı ortamlarda kimyasal maddelerin kullanımına yönelik yapılandırdığı problemleri özetler.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Maddelerin Kullanımı ve Güvenlik Kimyanın Alt Disiplinleri Kimya Alanında Kariyer Olanakları</w:t>
            </w:r>
          </w:p>
        </w:tc>
        <w:tc>
          <w:tcPr>
            <w:tcW w:w="2410" w:type="dxa"/>
            <w:vAlign w:val="center"/>
          </w:tcPr>
          <w:p w:rsidR="00FE0D3B" w:rsidRPr="00FE0D3B" w:rsidRDefault="00FE0D3B" w:rsidP="001C2F89">
            <w:pPr>
              <w:rPr>
                <w:sz w:val="14"/>
                <w:szCs w:val="14"/>
              </w:rPr>
            </w:pPr>
            <w:r w:rsidRPr="00FE0D3B">
              <w:rPr>
                <w:sz w:val="14"/>
                <w:szCs w:val="14"/>
              </w:rPr>
              <w:t>9.1.2. Farklı ortamlarda kimyasal maddelerin kullanımından kaynaklanan problemleri çözebilme</w:t>
            </w:r>
          </w:p>
        </w:tc>
        <w:tc>
          <w:tcPr>
            <w:tcW w:w="3402" w:type="dxa"/>
            <w:vAlign w:val="center"/>
          </w:tcPr>
          <w:p w:rsidR="00FE0D3B" w:rsidRPr="00FE0D3B" w:rsidRDefault="00FE0D3B" w:rsidP="001C2F89">
            <w:pPr>
              <w:rPr>
                <w:sz w:val="14"/>
                <w:szCs w:val="14"/>
              </w:rPr>
            </w:pPr>
            <w:r w:rsidRPr="00FE0D3B">
              <w:rPr>
                <w:sz w:val="14"/>
                <w:szCs w:val="14"/>
              </w:rPr>
              <w:t>c Farklı ortamlarda kimyasal maddelerin kullanımına yönelik yapılandırdığı problemlerin çözümünü gözlememevcut bilgiyeveriye dayalı tahmin eder. ç Kimyasal maddelerin kullanımına yönelik yapılandırdığı problemler hakkında kimyasal maddelerin kullanımı ve güvenlik konusu temelinde akıl yürütür. d Kimyasal maddelerin kullanımına yönelik yapılandırdığı problemlerin çözümüne ilişkin değerlendirmede bulunur.</w:t>
            </w:r>
          </w:p>
        </w:tc>
        <w:tc>
          <w:tcPr>
            <w:tcW w:w="992" w:type="dxa"/>
            <w:vAlign w:val="center"/>
          </w:tcPr>
          <w:p w:rsidR="00FE0D3B" w:rsidRPr="00FE0D3B" w:rsidRDefault="005F3AD2" w:rsidP="00760F07">
            <w:pPr>
              <w:rPr>
                <w:sz w:val="14"/>
                <w:szCs w:val="14"/>
              </w:rPr>
            </w:pPr>
            <w:r>
              <w:rPr>
                <w:sz w:val="14"/>
                <w:szCs w:val="14"/>
              </w:rPr>
              <w:t>SDB1.3. Kendine Uyarlama Öz Yansıtma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D5. Duyarlılık D5.2. Çevreye ve canlılara değer vermek D12.Sabır D12.1. Olumlu bakış açısına sahip olmak D13.Sağlıklı Yaşam D13.4. İnsan sağlığını önemsemek D14. Saygı D14.1. Nezaketli olmak D18. Temizlik D18.3. Çevresel temizliğe ve sürdürülebilirliğe önem vermek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Atomdan Periyodik Tabloya Atom Teorileri Bohr Atom Teorisi Modern Atom Teorisi ve Atomun Yapısı</w:t>
            </w:r>
          </w:p>
        </w:tc>
        <w:tc>
          <w:tcPr>
            <w:tcW w:w="2410" w:type="dxa"/>
            <w:vAlign w:val="center"/>
          </w:tcPr>
          <w:p w:rsidR="00FE0D3B" w:rsidRPr="00FE0D3B" w:rsidRDefault="00FE0D3B" w:rsidP="001C2F89">
            <w:pPr>
              <w:rPr>
                <w:sz w:val="14"/>
                <w:szCs w:val="14"/>
              </w:rPr>
            </w:pPr>
            <w:r w:rsidRPr="00FE0D3B">
              <w:rPr>
                <w:sz w:val="14"/>
                <w:szCs w:val="14"/>
              </w:rPr>
              <w:t>9.1.3. Atom teorilerindeki varsayımları kullanarak bilimsel bilginin değişebilirliliğine ilişkin çıkarım yapabilme</w:t>
            </w:r>
          </w:p>
        </w:tc>
        <w:tc>
          <w:tcPr>
            <w:tcW w:w="3402" w:type="dxa"/>
            <w:vAlign w:val="center"/>
          </w:tcPr>
          <w:p w:rsidR="00FE0D3B" w:rsidRPr="00FE0D3B" w:rsidRDefault="00FE0D3B" w:rsidP="001C2F89">
            <w:pPr>
              <w:rPr>
                <w:sz w:val="14"/>
                <w:szCs w:val="14"/>
              </w:rPr>
            </w:pPr>
            <w:r w:rsidRPr="00FE0D3B">
              <w:rPr>
                <w:sz w:val="14"/>
                <w:szCs w:val="14"/>
              </w:rPr>
              <w:t>a Atom teorilerinin gelişim sürecinde atomun yapısına ilişkin niteliklerin farkını ortaya koyar. b Elektron proton ve nötronun yükü kütlesi ve keşif tarihlerine ilişkin hazır veri seti kullanır. c Atom ve atom altı parçacıklar ile ilgili bilimsel verileri inceleyerek bilimsel bilginin değişebilirliliğini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 OB4. Görsel Okuryazarlık OB6. Vatandaşlık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D19. Vatanseverlik D19.1. Millî bilinç sahibi olmak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a Verilere dayalı olarak atom orbitallerinin bağıl enerjilerine ilişkin önermeler oluşturur. b Atom orbitallerinin bağıl enerjilerine ilişkin veriye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9.1.4. Atom orbitallerinin bağıl enerjilerine ilişkin veriye dayalı tahminde bulunabilme</w:t>
            </w:r>
          </w:p>
        </w:tc>
        <w:tc>
          <w:tcPr>
            <w:tcW w:w="3402" w:type="dxa"/>
            <w:vAlign w:val="center"/>
          </w:tcPr>
          <w:p w:rsidR="00FE0D3B" w:rsidRPr="00FE0D3B" w:rsidRDefault="00FE0D3B" w:rsidP="001C2F89">
            <w:pPr>
              <w:rPr>
                <w:sz w:val="14"/>
                <w:szCs w:val="14"/>
              </w:rPr>
            </w:pPr>
            <w:r w:rsidRPr="00FE0D3B">
              <w:rPr>
                <w:sz w:val="14"/>
                <w:szCs w:val="14"/>
              </w:rPr>
              <w:t>c Orbitallere ait bağıl enerji diyagramlarından elde ettiği verileri inceleyerek geçersiz çıkarımları ayıklar. ç Atom orbitallerinin bağıl enerjilerine ilişkin geçerli tahminleri temelinde yargıya varır.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D10.Mütevazılık D10.3. İnsan ilişkilerinde yapıcı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Atom Orbitalleri ve Elektron Dizilimi</w:t>
            </w:r>
          </w:p>
        </w:tc>
        <w:tc>
          <w:tcPr>
            <w:tcW w:w="2410" w:type="dxa"/>
            <w:vAlign w:val="center"/>
          </w:tcPr>
          <w:p w:rsidR="00FE0D3B" w:rsidRPr="00FE0D3B" w:rsidRDefault="00FE0D3B" w:rsidP="001C2F89">
            <w:pPr>
              <w:rPr>
                <w:sz w:val="14"/>
                <w:szCs w:val="14"/>
              </w:rPr>
            </w:pPr>
            <w:r w:rsidRPr="00FE0D3B">
              <w:rPr>
                <w:sz w:val="14"/>
                <w:szCs w:val="14"/>
              </w:rPr>
              <w:t>9.1.5. Elektronların atom orbitallerine yerleşimine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Elektronların atom orbitallerine yerleşim prensiplerine ilişkin örüntü bulur. b Bilimsel ilkelere ulaşmak için örüntülerden genellemeler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periyodik tablodaki yeri arasında örüntü bulur. b Atomların elektron dizilimiyle periyodik tablodaki yeri arasında bulduğu örüntüyü yeni örnekler üzerinde dener.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Tabloda Yer Bulma</w:t>
            </w:r>
          </w:p>
        </w:tc>
        <w:tc>
          <w:tcPr>
            <w:tcW w:w="2410" w:type="dxa"/>
            <w:vAlign w:val="center"/>
          </w:tcPr>
          <w:p w:rsidR="00FE0D3B" w:rsidRPr="00FE0D3B" w:rsidRDefault="00FE0D3B" w:rsidP="001C2F89">
            <w:pPr>
              <w:rPr>
                <w:sz w:val="14"/>
                <w:szCs w:val="14"/>
              </w:rPr>
            </w:pPr>
            <w:r w:rsidRPr="00FE0D3B">
              <w:rPr>
                <w:sz w:val="14"/>
                <w:szCs w:val="14"/>
              </w:rPr>
              <w:t>1. Dönem 1. Sınav 9.1.6. Elementlerin periyodik tablodaki yerlerine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Atomların periyodik tablodaki yerini belirlemede kullanılan kurallara ilişkin genelleme yapar. ç Genellemelerini bilim insanlarının genellemeleri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9.1.7. İyon oluşumuna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Atomların elektron dizilimiyle iyonların elektron dizilimi arasında örüntü bulur. b İyon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Periyodik Özellikler Atom Yarıçapı İyonlaşma Enerjisi ve Elektronegatiflik</w:t>
            </w:r>
          </w:p>
        </w:tc>
        <w:tc>
          <w:tcPr>
            <w:tcW w:w="2410" w:type="dxa"/>
            <w:vAlign w:val="center"/>
          </w:tcPr>
          <w:p w:rsidR="00FE0D3B" w:rsidRPr="00FE0D3B" w:rsidRDefault="00FE0D3B" w:rsidP="001C2F89">
            <w:pPr>
              <w:rPr>
                <w:sz w:val="14"/>
                <w:szCs w:val="14"/>
              </w:rPr>
            </w:pPr>
            <w:r w:rsidRPr="00FE0D3B">
              <w:rPr>
                <w:sz w:val="14"/>
                <w:szCs w:val="14"/>
              </w:rPr>
              <w:t>9.1.8. Elementlerin periyodik özelliklerinin periyodik tablodaki değişimini çözümleyebilme</w:t>
            </w:r>
          </w:p>
        </w:tc>
        <w:tc>
          <w:tcPr>
            <w:tcW w:w="3402" w:type="dxa"/>
            <w:vAlign w:val="center"/>
          </w:tcPr>
          <w:p w:rsidR="00FE0D3B" w:rsidRPr="00FE0D3B" w:rsidRDefault="00FE0D3B" w:rsidP="001C2F89">
            <w:pPr>
              <w:rPr>
                <w:sz w:val="14"/>
                <w:szCs w:val="14"/>
              </w:rPr>
            </w:pPr>
            <w:r w:rsidRPr="00FE0D3B">
              <w:rPr>
                <w:sz w:val="14"/>
                <w:szCs w:val="14"/>
              </w:rPr>
              <w:t>a Elementlerin periyodik özelliklerini etkileyen etmenleri belirler. b Elementlerin periyodik özelliklerini etkileyen etmenler ile periyodik tablodaki değişimler arasındaki ilişkiyi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Etkileşimler Metalik Bağ</w:t>
            </w:r>
          </w:p>
        </w:tc>
        <w:tc>
          <w:tcPr>
            <w:tcW w:w="2410" w:type="dxa"/>
            <w:vAlign w:val="center"/>
          </w:tcPr>
          <w:p w:rsidR="00FE0D3B" w:rsidRPr="00FE0D3B" w:rsidRDefault="00FE0D3B" w:rsidP="001C2F89">
            <w:pPr>
              <w:rPr>
                <w:sz w:val="14"/>
                <w:szCs w:val="14"/>
              </w:rPr>
            </w:pPr>
            <w:r w:rsidRPr="00FE0D3B">
              <w:rPr>
                <w:sz w:val="14"/>
                <w:szCs w:val="14"/>
              </w:rPr>
              <w:t>9.2.1. Metalik bağın oluşumuna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Pozitif yüklü metal iyonları ile negatif yüklü elektron denizi arasında örüntü oluşturur. b Metalik bağın oluşumuna ilişkin genelleme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D4. Dostluk D4.2. Arkadaşları ile etkili iletişim kurmak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Metal ve ametallerden oluşan katyonlar ve anyonlar arasındaki elektrostatik etkileşim sürecine ilişkin gözlem temelinde önermeler oluşturur. b Katyonlar ve anyonlar arasındaki etkileşim sürecine ilişkin gözleme dayalı olan ve olmayan önermeleri karşılaştırır.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İyonik Bağ</w:t>
            </w:r>
          </w:p>
        </w:tc>
        <w:tc>
          <w:tcPr>
            <w:tcW w:w="2410" w:type="dxa"/>
            <w:vAlign w:val="center"/>
          </w:tcPr>
          <w:p w:rsidR="00FE0D3B" w:rsidRPr="00FE0D3B" w:rsidRDefault="00FE0D3B" w:rsidP="001C2F89">
            <w:pPr>
              <w:rPr>
                <w:sz w:val="14"/>
                <w:szCs w:val="14"/>
              </w:rPr>
            </w:pPr>
            <w:r w:rsidRPr="00FE0D3B">
              <w:rPr>
                <w:sz w:val="14"/>
                <w:szCs w:val="14"/>
              </w:rPr>
              <w:t>9.2.2. İyonik bağın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c Katyonlar ve anyonlar arasındaki etkileşim sürecine ilişkin tahminlerini temellendirmek için gözlem verilerinden sonuç çıkarır. ç Katyonlar ve anyonlar arasındaki etkileşim süreci ile ilgili gözlemlenmemiş durumlara ilişkin tahminde bulunur. d Katyonlar ve anyonlar arasındaki etkileşimle ilgili tahminlerinin geçerliliğini sorgular.</w:t>
            </w:r>
          </w:p>
        </w:tc>
        <w:tc>
          <w:tcPr>
            <w:tcW w:w="992" w:type="dxa"/>
            <w:vAlign w:val="center"/>
          </w:tcPr>
          <w:p w:rsidR="00FE0D3B" w:rsidRPr="00FE0D3B" w:rsidRDefault="005F3AD2" w:rsidP="00760F07">
            <w:pPr>
              <w:rPr>
                <w:sz w:val="14"/>
                <w:szCs w:val="14"/>
              </w:rPr>
            </w:pPr>
            <w:r>
              <w:rPr>
                <w:sz w:val="14"/>
                <w:szCs w:val="14"/>
              </w:rPr>
              <w:t>SDB2.1. İletişim SDB1.1. Kendini Tanıma Öz Farkındalık SDB1.2. Kendini Düzenleme Öz Düzenleme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a Bağ yapan ametal atomlarının çekirdekleri ve ortak kullanılan elektronlar arasındaki elektrostatik etkileşim sürecine ilişkin gözlem temelinde önermeler oluşturur. b Gözleme dayalı olan ve olmayan önermeleri karşılaştırır. c Ametal atomları arasındaki etkileşim sürecine ilişkin tahminlerini temellendirmek için gözlem verilerinden sonuç çıkarır.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D6. Dürüstlük D6.2. Doğru ve güvenilir olmak D7. Estetik D7.2. Üretkenliği ve ruhsal gelişimi desteklemek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Kovalent Bağ</w:t>
            </w:r>
          </w:p>
        </w:tc>
        <w:tc>
          <w:tcPr>
            <w:tcW w:w="2410" w:type="dxa"/>
            <w:vAlign w:val="center"/>
          </w:tcPr>
          <w:p w:rsidR="00FE0D3B" w:rsidRPr="00FE0D3B" w:rsidRDefault="00FE0D3B" w:rsidP="001C2F89">
            <w:pPr>
              <w:rPr>
                <w:sz w:val="14"/>
                <w:szCs w:val="14"/>
              </w:rPr>
            </w:pPr>
            <w:r w:rsidRPr="00FE0D3B">
              <w:rPr>
                <w:sz w:val="14"/>
                <w:szCs w:val="14"/>
              </w:rPr>
              <w:t> 9.2.3. Kovalent bağ oluşumunu bilimsel gözleme dayalı tahmin edebilme</w:t>
            </w:r>
          </w:p>
        </w:tc>
        <w:tc>
          <w:tcPr>
            <w:tcW w:w="3402" w:type="dxa"/>
            <w:vAlign w:val="center"/>
          </w:tcPr>
          <w:p w:rsidR="00FE0D3B" w:rsidRPr="00FE0D3B" w:rsidRDefault="00FE0D3B" w:rsidP="001C2F89">
            <w:pPr>
              <w:rPr>
                <w:sz w:val="14"/>
                <w:szCs w:val="14"/>
              </w:rPr>
            </w:pPr>
            <w:r w:rsidRPr="00FE0D3B">
              <w:rPr>
                <w:sz w:val="14"/>
                <w:szCs w:val="14"/>
              </w:rPr>
              <w:t>ç Ametal atomları arasındaki etkileşimler ile ilgili gözlemlenmemiş durumlara ilişkin tahminde bulunur. d Tahminlerinin geçerliliğini sorgular.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Lewis Nokta Yapısı</w:t>
            </w:r>
          </w:p>
        </w:tc>
        <w:tc>
          <w:tcPr>
            <w:tcW w:w="2410" w:type="dxa"/>
            <w:vAlign w:val="center"/>
          </w:tcPr>
          <w:p w:rsidR="00FE0D3B" w:rsidRPr="00FE0D3B" w:rsidRDefault="00FE0D3B" w:rsidP="001C2F89">
            <w:pPr>
              <w:rPr>
                <w:sz w:val="14"/>
                <w:szCs w:val="14"/>
              </w:rPr>
            </w:pPr>
            <w:r w:rsidRPr="00FE0D3B">
              <w:rPr>
                <w:sz w:val="14"/>
                <w:szCs w:val="14"/>
              </w:rPr>
              <w:t>1. Dönem 2. Sınav 9.2.4. Moleküllerin Lewis nokta yapısına ilişkin çıkarımda bulunabilme</w:t>
            </w:r>
          </w:p>
        </w:tc>
        <w:tc>
          <w:tcPr>
            <w:tcW w:w="3402" w:type="dxa"/>
            <w:vAlign w:val="center"/>
          </w:tcPr>
          <w:p w:rsidR="00FE0D3B" w:rsidRPr="00FE0D3B" w:rsidRDefault="00FE0D3B" w:rsidP="001C2F89">
            <w:pPr>
              <w:rPr>
                <w:sz w:val="14"/>
                <w:szCs w:val="14"/>
              </w:rPr>
            </w:pPr>
            <w:r w:rsidRPr="00FE0D3B">
              <w:rPr>
                <w:sz w:val="14"/>
                <w:szCs w:val="14"/>
              </w:rPr>
              <w:t>a Moleküllerin Lewis nokta yapısına ilişkin varsayımda bulunur. b Lewis nokta yapısını kullanarak moleküllerin yapısına ilişkin örüntüler oluşturur. c Oluşturduğu örüntüleri kullanarak farklı moleküllerin yapılarını karşılaştırır. ç Lewis nokta yapısının oluşturulmasına ilişkin önermeler sunar. d Önermelerini farklı moleküllerin Lewis nokta yapılarını kullanarak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 Polarlığı ve Apolarlığı</w:t>
            </w:r>
          </w:p>
        </w:tc>
        <w:tc>
          <w:tcPr>
            <w:tcW w:w="2410" w:type="dxa"/>
            <w:vAlign w:val="center"/>
          </w:tcPr>
          <w:p w:rsidR="00FE0D3B" w:rsidRPr="00FE0D3B" w:rsidRDefault="00FE0D3B" w:rsidP="001C2F89">
            <w:pPr>
              <w:rPr>
                <w:sz w:val="14"/>
                <w:szCs w:val="14"/>
              </w:rPr>
            </w:pPr>
            <w:r w:rsidRPr="00FE0D3B">
              <w:rPr>
                <w:sz w:val="14"/>
                <w:szCs w:val="14"/>
              </w:rPr>
              <w:t>9.2.5. Molekülleri polar ya da apolar olarak sınıflandırabilme</w:t>
            </w:r>
          </w:p>
        </w:tc>
        <w:tc>
          <w:tcPr>
            <w:tcW w:w="3402" w:type="dxa"/>
            <w:vAlign w:val="center"/>
          </w:tcPr>
          <w:p w:rsidR="00FE0D3B" w:rsidRPr="00FE0D3B" w:rsidRDefault="00FE0D3B" w:rsidP="001C2F89">
            <w:pPr>
              <w:rPr>
                <w:sz w:val="14"/>
                <w:szCs w:val="14"/>
              </w:rPr>
            </w:pPr>
            <w:r w:rsidRPr="00FE0D3B">
              <w:rPr>
                <w:sz w:val="14"/>
                <w:szCs w:val="14"/>
              </w:rPr>
              <w:t>a Moleküllerin polarlığını belirlemek için ölçütler elektronegatiflik farkı merkez atomdaki ortaklanmamış elektron çifti oluşturur. b Elektronegatiflik farkının ve elektron çifti itmesinin etkisiyle oluşan molekül yapılarını ayrıştırır. c Molekülleri dipol momentine göre gruplandırır. ç Molekülleri polar ya da apolar olarak adlandırır.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a İyonik ve kovalent bağlı bileşikleri oluşturan atom veya iyonları belirler. b İyonik ve kovalent bağlı bileşikleri oluşturan atomların veya iyonların adları ile bileşiklerin adları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Bileşiklerin Adlandırılması</w:t>
            </w:r>
          </w:p>
        </w:tc>
        <w:tc>
          <w:tcPr>
            <w:tcW w:w="2410" w:type="dxa"/>
            <w:vAlign w:val="center"/>
          </w:tcPr>
          <w:p w:rsidR="00FE0D3B" w:rsidRPr="00FE0D3B" w:rsidRDefault="00FE0D3B" w:rsidP="001C2F89">
            <w:pPr>
              <w:rPr>
                <w:sz w:val="14"/>
                <w:szCs w:val="14"/>
              </w:rPr>
            </w:pPr>
            <w:r w:rsidRPr="00FE0D3B">
              <w:rPr>
                <w:sz w:val="14"/>
                <w:szCs w:val="14"/>
              </w:rPr>
              <w:t>9.2.6. Bileşikleri adlandırma kurallarına ilişkin tümdengelimsel akıl yürütebilme</w:t>
            </w:r>
          </w:p>
        </w:tc>
        <w:tc>
          <w:tcPr>
            <w:tcW w:w="3402" w:type="dxa"/>
            <w:vAlign w:val="center"/>
          </w:tcPr>
          <w:p w:rsidR="00FE0D3B" w:rsidRPr="00FE0D3B" w:rsidRDefault="00FE0D3B" w:rsidP="001C2F89">
            <w:pPr>
              <w:rPr>
                <w:sz w:val="14"/>
                <w:szCs w:val="14"/>
              </w:rPr>
            </w:pPr>
            <w:r w:rsidRPr="00FE0D3B">
              <w:rPr>
                <w:sz w:val="14"/>
                <w:szCs w:val="14"/>
              </w:rPr>
              <w:t>c İyonik ve kovalent bağlı bileşiklerin adlandırma kurallarına ilişkin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Etkileşimden Maddeye Moleküller Arası Etkileşimler</w:t>
            </w:r>
          </w:p>
        </w:tc>
        <w:tc>
          <w:tcPr>
            <w:tcW w:w="2410" w:type="dxa"/>
            <w:vAlign w:val="center"/>
          </w:tcPr>
          <w:p w:rsidR="00FE0D3B" w:rsidRPr="00FE0D3B" w:rsidRDefault="00FE0D3B" w:rsidP="001C2F89">
            <w:pPr>
              <w:rPr>
                <w:sz w:val="14"/>
                <w:szCs w:val="14"/>
              </w:rPr>
            </w:pPr>
            <w:r w:rsidRPr="00FE0D3B">
              <w:rPr>
                <w:sz w:val="14"/>
                <w:szCs w:val="14"/>
              </w:rPr>
              <w:t>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a Moleküller arası etkileşimlerin sınıflandırılmasına ilişkin ölçütler atom iyon polar molekül apolar molekül belirler. b Belirlediği ölçütler doğrultusunda aynı ya da farklı kimyasal türler arasında oluşan moleküller arası etkileşimleri ayrıştırır.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Moleküller Arası Etkileşimler</w:t>
            </w:r>
          </w:p>
        </w:tc>
        <w:tc>
          <w:tcPr>
            <w:tcW w:w="2410" w:type="dxa"/>
            <w:vAlign w:val="center"/>
          </w:tcPr>
          <w:p w:rsidR="00FE0D3B" w:rsidRPr="00FE0D3B" w:rsidRDefault="00FE0D3B" w:rsidP="001C2F89">
            <w:pPr>
              <w:rPr>
                <w:sz w:val="14"/>
                <w:szCs w:val="14"/>
              </w:rPr>
            </w:pPr>
            <w:r w:rsidRPr="00FE0D3B">
              <w:rPr>
                <w:sz w:val="14"/>
                <w:szCs w:val="14"/>
              </w:rPr>
              <w:t> 9.2.7. Moleküller arası etkileşimleri sınıflandırabilme</w:t>
            </w:r>
          </w:p>
        </w:tc>
        <w:tc>
          <w:tcPr>
            <w:tcW w:w="3402" w:type="dxa"/>
            <w:vAlign w:val="center"/>
          </w:tcPr>
          <w:p w:rsidR="00FE0D3B" w:rsidRPr="00FE0D3B" w:rsidRDefault="00FE0D3B" w:rsidP="001C2F89">
            <w:pPr>
              <w:rPr>
                <w:sz w:val="14"/>
                <w:szCs w:val="14"/>
              </w:rPr>
            </w:pPr>
            <w:r w:rsidRPr="00FE0D3B">
              <w:rPr>
                <w:sz w:val="14"/>
                <w:szCs w:val="14"/>
              </w:rPr>
              <w:t>c Moleküller arası etkileşimleri gruplandırır. ç Oluşturduğu grupları adlandırıp bilimsel karşılığıyla kıyaslar.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 D8. Mahremiyet D8.1. Kişisel özgürlük alanını korumak D11. Özgürlük D11.2. Kararlı olmak 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Katılar ve Özellikleri Amorf ve Kristal Katılar</w:t>
            </w:r>
          </w:p>
        </w:tc>
        <w:tc>
          <w:tcPr>
            <w:tcW w:w="2410" w:type="dxa"/>
            <w:vAlign w:val="center"/>
          </w:tcPr>
          <w:p w:rsidR="00FE0D3B" w:rsidRPr="00FE0D3B" w:rsidRDefault="00FE0D3B" w:rsidP="001C2F89">
            <w:pPr>
              <w:rPr>
                <w:sz w:val="14"/>
                <w:szCs w:val="14"/>
              </w:rPr>
            </w:pPr>
            <w:r w:rsidRPr="00FE0D3B">
              <w:rPr>
                <w:sz w:val="14"/>
                <w:szCs w:val="14"/>
              </w:rPr>
              <w:t>9.2.8. Etkileşimlerin katıların özelliklerine etkilerine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katılara ilişkin niteliklerin farkını ortaya koyar. b Etkileşimlerle katılar arasındaki ilişkiyi belirlemek üzere gözlem verilerini veya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9.2.9. Sıvıların buhar basıncını etkileyen faktörlere ilişkin hipotez oluşturabilme</w:t>
            </w:r>
          </w:p>
        </w:tc>
        <w:tc>
          <w:tcPr>
            <w:tcW w:w="3402" w:type="dxa"/>
            <w:vAlign w:val="center"/>
          </w:tcPr>
          <w:p w:rsidR="00FE0D3B" w:rsidRPr="00FE0D3B" w:rsidRDefault="00FE0D3B" w:rsidP="001C2F89">
            <w:pPr>
              <w:rPr>
                <w:sz w:val="14"/>
                <w:szCs w:val="14"/>
              </w:rPr>
            </w:pPr>
            <w:r w:rsidRPr="00FE0D3B">
              <w:rPr>
                <w:sz w:val="14"/>
                <w:szCs w:val="14"/>
              </w:rPr>
              <w:t>a Buhar basıncını etkileyebilecek faktörleri belirlemek amacıyla sorular oluşturur. b Belirlediği faktörlerin buhar basıncına etkilerini neden-sonuç ilişkileri kurarak belirtir. c Belirlediği faktörlerin buhar basıncına etkilerini araştırabilmek için bağımlı-bağımsız değişkenleri ve kontrol değişkenlerini belirler. ç Değişkenler arasındaki ilişkiyi belirlemek üzere denemeler yapar. d Sıvıların buhar basıncını etkileyen faktörleri belirlemek için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Sıvıların kaynama sıcaklığını etkileyen faktörleri belirlemeye yönelik ölçütler moleküller arası etkileşimin türü açık hava basıncı belirler. b Gözlem veya hazır veri setinden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2. Dönem 1. Sınav 9.2.10. Sıvıların kaynama sıcaklığını etkileyen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Kaynama sıcaklığını etkileyen faktörlere yönelik iddialarını kanıtlara dayalı açıklar. ç Açıklamalarını desteklemek için bilimsel bilgiyi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D4. Dostluk D4.1. Arkadaşlarına destek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9.2.11. Sıvıların viskozitesini etkileyen faktörlere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Sıvıların viskozitesine ilişkin niteliklerin farkını ortaya koyar. b Belirlediği nitelikler ile sıvıların viskozitesi arasındaki ilişkiyi tespit etmek üzere veriler toplayarak bu verileri kaydeder. c Sıvılar hakkında elde ettiği benzer verilerden hareketle keşfettiği örüntüleri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SDB1.3. Kendine Uyarlama Öz Yansıtma</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D4. Dostluk 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9.2.12. Adezyon ve kohezyon kuvvetlerinin sıvıların özelliklerine etkilerine ilişkin çıkarım yapabilme</w:t>
            </w:r>
          </w:p>
        </w:tc>
        <w:tc>
          <w:tcPr>
            <w:tcW w:w="3402" w:type="dxa"/>
            <w:vAlign w:val="center"/>
          </w:tcPr>
          <w:p w:rsidR="00FE0D3B" w:rsidRPr="00FE0D3B" w:rsidRDefault="00FE0D3B" w:rsidP="001C2F89">
            <w:pPr>
              <w:rPr>
                <w:sz w:val="14"/>
                <w:szCs w:val="14"/>
              </w:rPr>
            </w:pPr>
            <w:r w:rsidRPr="00FE0D3B">
              <w:rPr>
                <w:sz w:val="14"/>
                <w:szCs w:val="14"/>
              </w:rPr>
              <w:t>a Aynı ya da farklı etkileşimlere sahip sıvıların özellikleri ile ilgili farkları ortaya koyar. b Etkileşimler ile sıvıların özellikleri arasındaki ilişkiyi belirlemek üzere gözlem verilerini ve hazır veri setini kullanır. c Çıkarımlarını bilim insanlarının çıkarımları ile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a Sıvıların yüzey gerilimini etkileyen faktörlere ilişkin araştırılabilir sorular oluşturur. b Araştırma sorularını cevaplamak üzere moleküller arası etkileşimlere ilişkin teorileri kullanarak önermeler sunar.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Sıvılar ve Özellikleri Kaynama Sıcaklığı ve Buhar Basıncı Viskozite Adezyon ve Kohezyon Kuvvetleri Yüzey Gerilimi</w:t>
            </w:r>
          </w:p>
        </w:tc>
        <w:tc>
          <w:tcPr>
            <w:tcW w:w="2410" w:type="dxa"/>
            <w:vAlign w:val="center"/>
          </w:tcPr>
          <w:p w:rsidR="00FE0D3B" w:rsidRPr="00FE0D3B" w:rsidRDefault="00FE0D3B" w:rsidP="001C2F89">
            <w:pPr>
              <w:rPr>
                <w:sz w:val="14"/>
                <w:szCs w:val="14"/>
              </w:rPr>
            </w:pPr>
            <w:r w:rsidRPr="00FE0D3B">
              <w:rPr>
                <w:sz w:val="14"/>
                <w:szCs w:val="14"/>
              </w:rPr>
              <w:t>9.2.13. Sıvıların yüzey gerilimini etkileyen faktörlere ilişkin bilimsel sorgulama yapabilme</w:t>
            </w:r>
          </w:p>
        </w:tc>
        <w:tc>
          <w:tcPr>
            <w:tcW w:w="3402" w:type="dxa"/>
            <w:vAlign w:val="center"/>
          </w:tcPr>
          <w:p w:rsidR="00FE0D3B" w:rsidRPr="00FE0D3B" w:rsidRDefault="00FE0D3B" w:rsidP="001C2F89">
            <w:pPr>
              <w:rPr>
                <w:sz w:val="14"/>
                <w:szCs w:val="14"/>
              </w:rPr>
            </w:pPr>
            <w:r w:rsidRPr="00FE0D3B">
              <w:rPr>
                <w:sz w:val="14"/>
                <w:szCs w:val="14"/>
              </w:rPr>
              <w:t>c Sıvıların yüzey gerilimini etkileyen faktörleri belirlemeye yönelik planladığı araştırmayı uygular. ç Araştırmadan elde ettiği verileri yorumlar. d Sıvıların yüzey gerilimini etkileyen faktörlere ilişkin ulaştığı sonuçları bilimsel bilgilerle karşılaştırır. e Günlük hayatta yüzey geriliminden kaynaklanan problemlerin çözüm sürecini bilimsel bilgilerle ilişkilendirir.</w:t>
            </w:r>
          </w:p>
        </w:tc>
        <w:tc>
          <w:tcPr>
            <w:tcW w:w="992" w:type="dxa"/>
            <w:vAlign w:val="center"/>
          </w:tcPr>
          <w:p w:rsidR="00FE0D3B" w:rsidRPr="00FE0D3B" w:rsidRDefault="005F3AD2" w:rsidP="00760F07">
            <w:pPr>
              <w:rPr>
                <w:sz w:val="14"/>
                <w:szCs w:val="14"/>
              </w:rPr>
            </w:pPr>
            <w:r>
              <w:rPr>
                <w:sz w:val="14"/>
                <w:szCs w:val="14"/>
              </w:rPr>
              <w:t>SDB2.1. İletişim SDB2.2. İş Birliği SDB1.2. Kendini Düzenleme Öz Düzenleme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Nanoparçacıklar ve Ekolojik Sürdürülebilirlik 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a Evsel atıkları kullanarak gümüş ve bakır nanoparçacık elde etmek üzere deneyler planlar.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Nanoparçacıklar</w:t>
            </w:r>
          </w:p>
        </w:tc>
        <w:tc>
          <w:tcPr>
            <w:tcW w:w="2410" w:type="dxa"/>
            <w:vAlign w:val="center"/>
          </w:tcPr>
          <w:p w:rsidR="00FE0D3B" w:rsidRPr="00FE0D3B" w:rsidRDefault="00FE0D3B" w:rsidP="001C2F89">
            <w:pPr>
              <w:rPr>
                <w:sz w:val="14"/>
                <w:szCs w:val="14"/>
              </w:rPr>
            </w:pPr>
            <w:r w:rsidRPr="00FE0D3B">
              <w:rPr>
                <w:sz w:val="14"/>
                <w:szCs w:val="14"/>
              </w:rPr>
              <w:t>9.3.1. Evsel atıklardan metal nanoparçacık elde etmek üzere deney yapabilme</w:t>
            </w:r>
          </w:p>
        </w:tc>
        <w:tc>
          <w:tcPr>
            <w:tcW w:w="3402" w:type="dxa"/>
            <w:vAlign w:val="center"/>
          </w:tcPr>
          <w:p w:rsidR="00FE0D3B" w:rsidRPr="00FE0D3B" w:rsidRDefault="00FE0D3B" w:rsidP="001C2F89">
            <w:pPr>
              <w:rPr>
                <w:sz w:val="14"/>
                <w:szCs w:val="14"/>
              </w:rPr>
            </w:pPr>
            <w:r w:rsidRPr="00FE0D3B">
              <w:rPr>
                <w:sz w:val="14"/>
                <w:szCs w:val="14"/>
              </w:rPr>
              <w:t>b Farklı evsel atıklardan gümüş ve bakır nanoparçacık eldesine ilişkin deney verilerini analiz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D3.2. Planlı olmak D5. Duyarlılık D5.2. Çevreye ve canlılara değer vermek D8. Mahremiyet D9. Merhamet D9.3. İnsanı ve doğayı sevmek D10. Mütevazılık D10.3. İnsan ilişkilerinde yapıcı olmak D14. Saygı D14.1. Nezaketli olmak D18. Temizlik D18.3. Çevresel temizliğe ve sürdürülebilirliğe önem vermek D19. Vatanseverlik D19.4. Bağımsızlığı korumak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2. Dönem 2. Sınav  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a Metaller alaşımlar ve metal nanoparçacıkların ekosistemdeki etkilerine ilişkin problemleri sucul sistemde ve toprakta ağır metal birikimi metal nanoparçacıkların sucul sistemden uzaklaştırılamaması sorunu vb. belirler. b Belirlediği problemlerin ekosistem üzerindeki etkilerini canlı cansız sucul sistem toprak hava sağlık vb. özetler. c Problemlerin çözümüne yönelik veriye dayalı önermelerde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Metal Alaşım ve Metal Nanoparçacıkların Çevresel Etkileri Yeşil Kimyanın Atık Önleme İlkesi</w:t>
            </w:r>
          </w:p>
        </w:tc>
        <w:tc>
          <w:tcPr>
            <w:tcW w:w="2410" w:type="dxa"/>
            <w:vAlign w:val="center"/>
          </w:tcPr>
          <w:p w:rsidR="00FE0D3B" w:rsidRPr="00FE0D3B" w:rsidRDefault="00FE0D3B" w:rsidP="001C2F89">
            <w:pPr>
              <w:rPr>
                <w:sz w:val="14"/>
                <w:szCs w:val="14"/>
              </w:rPr>
            </w:pPr>
            <w:r w:rsidRPr="00FE0D3B">
              <w:rPr>
                <w:sz w:val="14"/>
                <w:szCs w:val="14"/>
              </w:rPr>
              <w:t>9.3.2. Metal alaşım ve metal nanoparçacıkların ekosistemdeki etkilerine ilişkin problem çözebilme</w:t>
            </w:r>
          </w:p>
        </w:tc>
        <w:tc>
          <w:tcPr>
            <w:tcW w:w="3402" w:type="dxa"/>
            <w:vAlign w:val="center"/>
          </w:tcPr>
          <w:p w:rsidR="00FE0D3B" w:rsidRPr="00FE0D3B" w:rsidRDefault="00FE0D3B" w:rsidP="001C2F89">
            <w:pPr>
              <w:rPr>
                <w:sz w:val="14"/>
                <w:szCs w:val="14"/>
              </w:rPr>
            </w:pPr>
            <w:r w:rsidRPr="00FE0D3B">
              <w:rPr>
                <w:sz w:val="14"/>
                <w:szCs w:val="14"/>
              </w:rPr>
              <w:t>ç Problemin çözümüne yönelik önermelere ilişkin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SDB2.2. İş Birliği SDB3.3. Sorumlu Karar Verme SDB3.2 Esneklik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OB6. Vatandaşlık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D3.4. Çalışmalarda aktif rol almak D13. SağlıklıYaşam D13.4. İnsan sağlığını önemsemek D14. Saygı D14.3. Çevresine millî ve manevi değerlerine saygı duymak D16. Sorumluluk D16.3. Görev bilincine sahip olmak D18. Temizlik 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sınıf içi tartışmaçalışma yaprağı performans görevi kavram karikatürü boşluk doldurma zaman şeridi yapılandırılmış grid ve etkinlik kâğıdı kullanılabilir. Öğrencilerden kimyasal maddelerin özelliklerine ve günlük hayatta kullanım alanlarının belirlenmesine yönelik haber yazısı yazmaları veya kamu spotu hazırlamaları istenebilir. Öğrencilerin ürünleri gözlem ortamı oluşturma kimyasal maddelerin niteliklerindeki farklılıkları ortaya çıkarma bu nitelikleri kimya bilimi ile ilişkilendirme ve niteliklerin günlük hayata katkısını değerlendirme ölçütlerini içeren dereceli puanlama anahtarı ile değerlendirilebilir. Öğrencilere günlük hayatta kimyasal maddelerin neden olduğu kazalara ilişkin haberleri kimyasal maddelerin olumsuz etkilerini azaltmak için gerçekleştirilen müdahaleleri derleme bu kazaların nedenlerini belirleme ve kazaları önlemeye yönelik önerileri raporlama çalışması yaptırılabilir. Performans görevi bilgi toplama problemi yapılandırma özetleme müdahalelerin etkililiği önleme önerilerinin etkililiği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