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 D19. Vatanseverlik D19.3. Ülke varlıklarına sahip çıkmak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 ZENGİNLEŞTİRME Öğrenciler atom modellerini kronolojik bir sıra ile gösteren ve açıklayan eğitici bir mobil uygulama veya web tabanlı bir simülasyon geliştirme projesini detaylı bir şekilde planlayabilir. Bu projenin aşamalarını belirlerken projeye hangi atom modellerinin dâhil edileceği ve bu modellerin nasıl görselleştirileceği kararını verirler. Ayrıca kullanıcıların etkileşimli olarak bu modelleri keşfetmelerini sağlayacak özellikleri tanımlayabilirler.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 ZENGİNLEŞTİRME Öğrencilerden kuantum atom modelini Schrödinger denklemini ve orbital şekillerinin ilişkisini araştırmaları web tasarım araçlarını kullanarak orbitallerin şekli ve uzaysal yönelimleri ile ilgili bilgi görselianimasyonsunu hazırlamaları istenebilir.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 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SDB2.2. İş Birliği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 ZENGİNLEŞTİRME Öğrencilere süperhidrofobik malzemelerin tasarımında doğadaki hangi varlıklardan ilham alındığını araştırmaları için bir görev verilebilir. Öğrenciler doğadaki örnekleri inceleyerek süperhidrofobik malzemelerin tasarımında kullanılan biyomimikri yöntemleri belirleyebilir. Öğrencilerden süperhidrofobik malzemelerin biyomimikri kaynakları ve tasarım ilkeleri hakkında bir rapor hazırlamaları istenebilir. Öğrenciler Newton tipi olan ve olmayan akışkanların viskozite özelliklerini belirlemek için laboratuvar deneyleri yapabilir. Bu akışkanların viskozitesini etkileyen faktörleri açıklayan teorik hesaplamalar yapmaları da öğrencilerden istenebilir. Öğrenciler yaptıkları deneylerden elde ettikleri verileri analiz ederek Newton tipi olan ve olmayan akışkanların viskozite davranışları arasındaki farkları belirleyebilir. Ayrıca bu farkların pratik uygulamalara nasıl yansıdığını endüstriyel ve biyomedikal uygulamalardaki yenilikçi çözümlerini ve avantajlarını değerlendirebilir. Öğrenciler elde ettikleri bulguları raporlayabilir ve sunabilir.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D8.2. Kişisel bilgilerin gizliliğini korumak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 ZENGİNLEŞTİRME Öğrenciler evsel atıklar yerine sanayi atıklarından metal nanoparçacıkların geri kazanımı üzerine projeler geliştirmek için teşvik edilebilir. Kullanılmış elektronik cihazlar araba parçaları gibi belirli atık türlerinden nanoparçacık geri kazanımı üzerine odaklanılması sağlanabilir. Öğrencilere mevcut sanayi uygulamaları ve nanoparçacıkların ekolojik etkileri inceletilebilir. Günlük hayattan örnekler kullanılarak endüstriyel süreçlerin çevresel etkilerini azaltmak için yenilikçi çözümler geliştirilmesi sağlanabilir. Öğrencilerden sanayi atıklarından metal ve alaşımların üretimi ve kullanımının çevresel etkilerini analiz etmeleri istenebilir. Böylece öğrencilerin bu malzemelerin ekolojik ayak izini azaltacak şekilde kullanılmasına ilişkin yöntemler geliştirmesi sağlanabilir. Ekoloji kimya bilimi malzeme bilimi ve mühendislik gibi farklı disiplinlere ait bilgilerin birleştirilmesi yolu ile kapsamlı ve etkili çözümler üretilmesi sağlanabilir. Bu süreçlerle eleştirel düşünme ve problem çözme becerileri geliştirilebilir.</w:t>
            </w:r>
          </w:p>
        </w:tc>
        <w:tc>
          <w:tcPr>
            <w:tcW w:w="992" w:type="dxa"/>
            <w:vAlign w:val="center"/>
          </w:tcPr>
          <w:p w:rsidR="00FE0D3B" w:rsidRPr="00FE0D3B" w:rsidRDefault="005F3AD2" w:rsidP="00760F07">
            <w:pPr>
              <w:rPr>
                <w:sz w:val="14"/>
                <w:szCs w:val="14"/>
              </w:rPr>
            </w:pPr>
            <w:r>
              <w:rPr>
                <w:sz w:val="14"/>
                <w:szCs w:val="14"/>
              </w:rPr>
              <w:t>SDB2.2. İş Birliği SDB3.2. Esneklik Becerisi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