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MATEMATK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1.1.1 Evde matematiğin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1.1.2 Evde kullanılan mobilya aksesuar ve araç gereçlerin yüzeylerini çokgenlerle ilişkilendirir.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1.1.3 Geometrik cisimleri kullanarak ev için mobilya aksesuar veya araç gereçler tasarlar.</w:t>
            </w:r>
          </w:p>
        </w:tc>
        <w:tc>
          <w:tcPr>
            <w:tcW w:w="3686" w:type="dxa"/>
            <w:vAlign w:val="center"/>
          </w:tcPr>
          <w:p w:rsidR="00C60E81" w:rsidRPr="00C60E81" w:rsidRDefault="00C60E81" w:rsidP="00262F51">
            <w:pPr>
              <w:rPr>
                <w:sz w:val="14"/>
                <w:szCs w:val="14"/>
              </w:rPr>
            </w:pPr>
            <w:r w:rsidRPr="00C60E81">
              <w:rPr>
                <w:sz w:val="14"/>
                <w:szCs w:val="14"/>
              </w:rPr>
              <w:t>Kare prizma ve küplerden yararlanılır.</w:t>
              <w:br/>
              <w:t>Tasarımlar geliştirilirken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1.1.4 Çevremizde doğal sayılarla dört işlem yapmayı gerektiren problem durumlarına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1.1.5 Çevremizde doğal sayılarla dört işlem yapmayı gerektiren durumlarla ilgili problemler oluşturur.</w:t>
            </w:r>
          </w:p>
        </w:tc>
        <w:tc>
          <w:tcPr>
            <w:tcW w:w="3686" w:type="dxa"/>
            <w:vAlign w:val="center"/>
          </w:tcPr>
          <w:p w:rsidR="00C60E81" w:rsidRPr="00C60E81" w:rsidRDefault="00C60E81" w:rsidP="00262F51">
            <w:pPr>
              <w:rPr>
                <w:sz w:val="14"/>
                <w:szCs w:val="14"/>
              </w:rPr>
            </w:pPr>
            <w:r w:rsidRPr="00C60E81">
              <w:rPr>
                <w:sz w:val="14"/>
                <w:szCs w:val="14"/>
              </w:rPr>
              <w:t>Problemlerin çevremizdeki gerçek hayat durumları ile ilişkili olmasına dikkat edilir.</w:t>
              <w:br/>
              <w:t>Problem oluşturulurken çevre bilinci tutumluluk yardımlaşma israftan kaçınma vb. konulara yer verilmesi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1.1.6 Çevremizde doğal sayılarla dört işlem yapmayı gerektiren durumlarla ilgili problemleri çözer.</w:t>
            </w:r>
          </w:p>
        </w:tc>
        <w:tc>
          <w:tcPr>
            <w:tcW w:w="3686" w:type="dxa"/>
            <w:vAlign w:val="center"/>
          </w:tcPr>
          <w:p w:rsidR="00C60E81" w:rsidRPr="00C60E81" w:rsidRDefault="00C60E81" w:rsidP="00262F51">
            <w:pPr>
              <w:rPr>
                <w:sz w:val="14"/>
                <w:szCs w:val="14"/>
              </w:rPr>
            </w:pPr>
            <w:r w:rsidRPr="00C60E81">
              <w:rPr>
                <w:sz w:val="14"/>
                <w:szCs w:val="14"/>
              </w:rPr>
              <w:t>Çevremizdeki gerçek hayat durumlarına dayalı modelleme etkinliklerine yer verilir.</w:t>
              <w:br/>
              <w:t>Problem çözme etkinliklerinde işlemlerin sonucunu tahmin etmeye yönelik farklı stratejiler kullanması sağlanır.</w:t>
              <w:b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1.1.7 Yemek hazırlama ya da alışveriş gibi gündelik eylemlerde matematiği fark eder.</w:t>
            </w:r>
          </w:p>
        </w:tc>
        <w:tc>
          <w:tcPr>
            <w:tcW w:w="3686" w:type="dxa"/>
            <w:vAlign w:val="center"/>
          </w:tcPr>
          <w:p w:rsidR="00C60E81" w:rsidRPr="00C60E81" w:rsidRDefault="00C60E81" w:rsidP="00262F51">
            <w:pPr>
              <w:rPr>
                <w:sz w:val="14"/>
                <w:szCs w:val="14"/>
              </w:rPr>
            </w:pPr>
            <w:r w:rsidRPr="00C60E81">
              <w:rPr>
                <w:sz w:val="14"/>
                <w:szCs w:val="14"/>
              </w:rPr>
              <w:t>Mutfakta kesir kullanılan durumlara örnekler vermesi istenir.</w:t>
              <w:br/>
              <w:t>Mutfakta en sık kullanılan kütle ve sıvı ölçüsü birimleri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1.1.8 Alışverişte ürünlerin birim maliyetini bulur.</w:t>
            </w:r>
          </w:p>
        </w:tc>
        <w:tc>
          <w:tcPr>
            <w:tcW w:w="3686" w:type="dxa"/>
            <w:vAlign w:val="center"/>
          </w:tcPr>
          <w:p w:rsidR="00C60E81" w:rsidRPr="00C60E81" w:rsidRDefault="00C60E81" w:rsidP="00262F51">
            <w:pPr>
              <w:rPr>
                <w:sz w:val="14"/>
                <w:szCs w:val="14"/>
              </w:rPr>
            </w:pPr>
            <w:r w:rsidRPr="00C60E81">
              <w:rPr>
                <w:sz w:val="14"/>
                <w:szCs w:val="14"/>
              </w:rPr>
              <w:t>Gerçek hayatla ilgili durumlara yer verilir.</w:t>
              <w:br/>
              <w:t>Alışverişte aynı ürünün farklı miktarlarına yönelik birim maliyet fiyatlarının karşılaştırılmasına yönelik uygulamalara yer verilir.</w:t>
              <w:br/>
              <w:t>Birim maliyet hesaplamalarında sadeleştirme ve genişletme işlemlerinden faydalanılır.</w:t>
              <w:br/>
              <w:t>Bilinçli tüketici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1.2.1 Konum belirlemede uzamsal ilişkileri kullanır.</w:t>
            </w:r>
          </w:p>
        </w:tc>
        <w:tc>
          <w:tcPr>
            <w:tcW w:w="3686" w:type="dxa"/>
            <w:vAlign w:val="center"/>
          </w:tcPr>
          <w:p w:rsidR="00C60E81" w:rsidRPr="00C60E81" w:rsidRDefault="00C60E81" w:rsidP="00262F51">
            <w:pPr>
              <w:rPr>
                <w:sz w:val="14"/>
                <w:szCs w:val="14"/>
              </w:rPr>
            </w:pPr>
            <w:r w:rsidRPr="00C60E81">
              <w:rPr>
                <w:sz w:val="14"/>
                <w:szCs w:val="14"/>
              </w:rPr>
              <w:t>Farklı spor dallarındaki pozisyonların gerekliliği ve önemi üzerinde durulur.</w:t>
              <w:br/>
              <w:t>Amiral battı satranç vb. oyunlar ile oryantiring gibi spor dallarında kullanılan yönergelerden yararlanılır.</w:t>
              <w:br/>
              <w:t>Yer veya yön bulmaya yönelik uygulamalara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1.2.2 Açıları günlük hayat ile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ile açılar arasındaki ilişkiler inceletilir. Örneğin akrep ve yelkovanın zamanı belirlemesi gibi durumlara yönelik vurgular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1.2.3 Sağlıkta ve sporda ölçme birimlerinin kullanım alanlarını araştırır.</w:t>
            </w:r>
          </w:p>
        </w:tc>
        <w:tc>
          <w:tcPr>
            <w:tcW w:w="3686" w:type="dxa"/>
            <w:vAlign w:val="center"/>
          </w:tcPr>
          <w:p w:rsidR="00C60E81" w:rsidRPr="00C60E81" w:rsidRDefault="00C60E81" w:rsidP="00262F51">
            <w:pPr>
              <w:rPr>
                <w:sz w:val="14"/>
                <w:szCs w:val="14"/>
              </w:rPr>
            </w:pPr>
            <w:r w:rsidRPr="00C60E81">
              <w:rPr>
                <w:sz w:val="14"/>
                <w:szCs w:val="14"/>
              </w:rPr>
              <w:t>Uzunluk ölçülerinin kullanıldığı spor dallarını koşu yüzme uzun atlama okçuluk vb. tanıtmaya yönelik sunum yapması istenir.</w:t>
              <w:br/>
              <w:t>Zaman ölçüsünün kullanıldığı spor dallarına örnekler vermesi istenir.</w:t>
              <w:br/>
              <w:t>Halter gülle atma disk atma güreş gibi spor dallarında kütle ölçülerinin kullanıldığı vurgulanır.</w:t>
              <w:br/>
              <w:t>Sağlıklı bir yaşam için sporun yanı sıra beslenme alanında da kullanılan ölçme birimlerinden kg cm cal mL vb. bahsedilir.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1.2.4 Sağlıkta ve spor dallarında kullanılan ölçme birimlerinin dönüşümünü yapar.</w:t>
            </w:r>
          </w:p>
        </w:tc>
        <w:tc>
          <w:tcPr>
            <w:tcW w:w="3686" w:type="dxa"/>
            <w:vAlign w:val="center"/>
          </w:tcPr>
          <w:p w:rsidR="00C60E81" w:rsidRPr="00C60E81" w:rsidRDefault="00C60E81" w:rsidP="00262F51">
            <w:pPr>
              <w:rPr>
                <w:sz w:val="14"/>
                <w:szCs w:val="14"/>
              </w:rPr>
            </w:pPr>
            <w:r w:rsidRPr="00C60E81">
              <w:rPr>
                <w:sz w:val="14"/>
                <w:szCs w:val="14"/>
              </w:rPr>
              <w:t>Uzunluk kütle zaman vb. ölçülerin kendi aralarında birim dönüşümünün sağlanmasına yönelik çalışmalara yer verilir. Örneğin koşu türlerinin mesafeleri m ve km birimleriyle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1.2.5 Sağlıklı yaşama uygun hazırladığı bir araştırma planını uygular.</w:t>
            </w:r>
          </w:p>
        </w:tc>
        <w:tc>
          <w:tcPr>
            <w:tcW w:w="3686" w:type="dxa"/>
            <w:vAlign w:val="center"/>
          </w:tcPr>
          <w:p w:rsidR="00C60E81" w:rsidRPr="00C60E81" w:rsidRDefault="00C60E81" w:rsidP="00262F51">
            <w:pPr>
              <w:rPr>
                <w:sz w:val="14"/>
                <w:szCs w:val="14"/>
              </w:rPr>
            </w:pPr>
            <w:r w:rsidRPr="00C60E81">
              <w:rPr>
                <w:sz w:val="14"/>
                <w:szCs w:val="14"/>
              </w:rPr>
              <w:t>Araştırma planı çerçevesinde araştırma soruları oluşturma uygun örneklem seçme ve veri toplama yollarını belirlemeye yönelik uygulamalara yer verilir.</w:t>
              <w:br/>
              <w:t>Araştırma soruları oluşturulurken çevre bilinci sağlıklı yaşam israftan kaçınma vb. konulara yer verilir.</w:t>
              <w:br/>
              <w:t>Sağlıklı yaşamla ilgili araştırma sorusu olabilecek durumların yanı sıra araştırma sorusu olmayacak durumlara da örnekler verilir.</w:t>
              <w:br/>
              <w:t>Araştırma sonuçlarını çetele tablosu veya uygun grafik ile göstermesi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1.2.6 Sağlıklı yaşama ve spora ait araştırma sonuçlarını yorumlar.</w:t>
            </w:r>
          </w:p>
        </w:tc>
        <w:tc>
          <w:tcPr>
            <w:tcW w:w="3686" w:type="dxa"/>
            <w:vAlign w:val="center"/>
          </w:tcPr>
          <w:p w:rsidR="00C60E81" w:rsidRPr="00C60E81" w:rsidRDefault="00C60E81" w:rsidP="00262F51">
            <w:pPr>
              <w:rPr>
                <w:sz w:val="14"/>
                <w:szCs w:val="14"/>
              </w:rPr>
            </w:pPr>
            <w:r w:rsidRPr="00C60E81">
              <w:rPr>
                <w:sz w:val="14"/>
                <w:szCs w:val="14"/>
              </w:rPr>
              <w:t>Araştırma sonuçlarının sınıf sınırlılıkları içinde kalarak yorumlanması sağlanır.</w:t>
              <w:br/>
              <w:t>Sağlıklı yaşamın beslenme ve spor ile ilişkisine dikkat çeken araştırma sonuçlarına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1.3.1 Sanatta simetriyi örneklerle açıklar.</w:t>
            </w:r>
          </w:p>
        </w:tc>
        <w:tc>
          <w:tcPr>
            <w:tcW w:w="3686" w:type="dxa"/>
            <w:vAlign w:val="center"/>
          </w:tcPr>
          <w:p w:rsidR="00C60E81" w:rsidRPr="00C60E81" w:rsidRDefault="00C60E81" w:rsidP="00262F51">
            <w:pPr>
              <w:rPr>
                <w:sz w:val="14"/>
                <w:szCs w:val="14"/>
              </w:rPr>
            </w:pPr>
            <w:r w:rsidRPr="00C60E81">
              <w:rPr>
                <w:sz w:val="14"/>
                <w:szCs w:val="14"/>
              </w:rPr>
              <w:t>Kilim çini ebru gibi sanat eserlerindeki simetri örnekleri gösterilir.</w:t>
              <w:br/>
              <w:t>Mimari eserlerdeki simetri örnekleri sunularak incelenir.</w:t>
              <w:br/>
              <w:t>Resimde Escher Leonardo da Vinci gibi sanatçıların simetriyle ürettikleri farklı eserler sunulur.</w:t>
              <w:br/>
              <w:t>Müzikte benzer ögelerin sıklıkla tekrarlanmasının simetriye örnek olduğunu fark etmesi sağlanır.</w:t>
              <w:br/>
              <w:t>Hologram oluşturmada simetriden faydalanıldığı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1.3.3 Sanatta kesir ve oranın kullanım yerlerini açıklar.</w:t>
            </w:r>
          </w:p>
        </w:tc>
        <w:tc>
          <w:tcPr>
            <w:tcW w:w="3686" w:type="dxa"/>
            <w:vAlign w:val="center"/>
          </w:tcPr>
          <w:p w:rsidR="00C60E81" w:rsidRPr="00C60E81" w:rsidRDefault="00C60E81" w:rsidP="00262F51">
            <w:pPr>
              <w:rPr>
                <w:sz w:val="14"/>
                <w:szCs w:val="14"/>
              </w:rPr>
            </w:pPr>
            <w:r w:rsidRPr="00C60E81">
              <w:rPr>
                <w:sz w:val="14"/>
                <w:szCs w:val="14"/>
              </w:rPr>
              <w:t>Müzikte tam vuruş 1 yarım vuruş 12 çeyrek vuruş 14 kavramları üzerinde durulur.</w:t>
              <w:br/>
              <w:t>Yapıların inşası sırasında kullanılan malzemelerin belli oranlarda karıştırıldığından bahsedilir.</w:t>
              <w:br/>
              <w:t>Resimde ana renklerin belli oranlarda karışımıyla ara renklerin elde edildiği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1.3.4 Sanatta geometrik şekil ve cisimlerin kullanım alanlarını bilir.</w:t>
            </w:r>
          </w:p>
        </w:tc>
        <w:tc>
          <w:tcPr>
            <w:tcW w:w="3686" w:type="dxa"/>
            <w:vAlign w:val="center"/>
          </w:tcPr>
          <w:p w:rsidR="00C60E81" w:rsidRPr="00C60E81" w:rsidRDefault="00C60E81" w:rsidP="00262F51">
            <w:pPr>
              <w:rPr>
                <w:sz w:val="14"/>
                <w:szCs w:val="14"/>
              </w:rPr>
            </w:pPr>
            <w:r w:rsidRPr="00C60E81">
              <w:rPr>
                <w:sz w:val="14"/>
                <w:szCs w:val="14"/>
              </w:rPr>
              <w:t>Mimari yapıların geometrik şekillerinden bahsedilir.</w:t>
              <w:br/>
              <w:t>Resim seramik gibi sanatlarda kullanılan geometrik şekil ve cisimlere örnekler vermesi istenir.</w:t>
              <w:br/>
              <w:t>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1.4.1 Doğru doğru parçası ve ışın modellerine doğadan örnekler verir.</w:t>
            </w:r>
          </w:p>
        </w:tc>
        <w:tc>
          <w:tcPr>
            <w:tcW w:w="3686" w:type="dxa"/>
            <w:vAlign w:val="center"/>
          </w:tcPr>
          <w:p w:rsidR="00C60E81" w:rsidRPr="00C60E81" w:rsidRDefault="00C60E81" w:rsidP="00262F51">
            <w:pPr>
              <w:rPr>
                <w:sz w:val="14"/>
                <w:szCs w:val="14"/>
              </w:rPr>
            </w:pPr>
            <w:r w:rsidRPr="00C60E81">
              <w:rPr>
                <w:sz w:val="14"/>
                <w:szCs w:val="14"/>
              </w:rPr>
              <w:t>Verilen örneklerle bu kavramların neden ilişkilendirildiğinin açıklanması istenir.</w:t>
              <w:br/>
              <w:t>Öğrencilerin verdikleri örnekler göz önüne alınarak doğru doğru parçası ve ışına ait özellikleri belirlemesi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1.4.2 Açıları veya açıların birbirine göre durumlarını doğayla ilişkilendirir.</w:t>
            </w:r>
          </w:p>
        </w:tc>
        <w:tc>
          <w:tcPr>
            <w:tcW w:w="3686" w:type="dxa"/>
            <w:vAlign w:val="center"/>
          </w:tcPr>
          <w:p w:rsidR="00C60E81" w:rsidRPr="00C60E81" w:rsidRDefault="00C60E81" w:rsidP="00262F51">
            <w:pPr>
              <w:rPr>
                <w:sz w:val="14"/>
                <w:szCs w:val="14"/>
              </w:rPr>
            </w:pPr>
            <w:r w:rsidRPr="00C60E81">
              <w:rPr>
                <w:sz w:val="14"/>
                <w:szCs w:val="14"/>
              </w:rPr>
              <w:t>Öğrencilerden doğada açı ve açıların birbirine göre durumlarını gözlemledikleri örnekleri ifade etmeleri istenir.</w:t>
              <w:br/>
              <w:t>Somut materyalleri kullanarak açı modelleri yapması istenir. Modellemede kullanılacak araç gereçlerin atık malzemelerden yapılması sağlanarak doğayı korumanın önemine vurgu yapılır.</w:t>
              <w:br/>
              <w:t>Komşu tümler bütünler komşu tümler komşu bütünler ve ters açı kavramları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1.4.3 Günlük hayat durumlarını içeren alan problemlerini çözer.</w:t>
            </w:r>
          </w:p>
        </w:tc>
        <w:tc>
          <w:tcPr>
            <w:tcW w:w="3686" w:type="dxa"/>
            <w:vAlign w:val="center"/>
          </w:tcPr>
          <w:p w:rsidR="00C60E81" w:rsidRPr="00C60E81" w:rsidRDefault="00C60E81" w:rsidP="00262F51">
            <w:pPr>
              <w:rPr>
                <w:sz w:val="14"/>
                <w:szCs w:val="14"/>
              </w:rPr>
            </w:pPr>
            <w:r w:rsidRPr="00C60E81">
              <w:rPr>
                <w:sz w:val="14"/>
                <w:szCs w:val="14"/>
              </w:rPr>
              <w:t>Düzgün olmayan düzlemsel bölgelerin alanını belirlemeye yönelik stratejiler geliştirir.</w:t>
              <w:br/>
              <w:t>Düzlemsel bölgelerin alanlarını bulmada kare dikdörtgen ve üçgenin alan bağıntılarından yararlanılır.</w:t>
              <w:br/>
              <w:t>Problem kurmaya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1.4.4 Doğada oran kavramını keşfeder.</w:t>
            </w:r>
          </w:p>
        </w:tc>
        <w:tc>
          <w:tcPr>
            <w:tcW w:w="3686" w:type="dxa"/>
            <w:vAlign w:val="center"/>
          </w:tcPr>
          <w:p w:rsidR="00C60E81" w:rsidRPr="00C60E81" w:rsidRDefault="00C60E81" w:rsidP="00262F51">
            <w:pPr>
              <w:rPr>
                <w:sz w:val="14"/>
                <w:szCs w:val="14"/>
              </w:rPr>
            </w:pPr>
            <w:r w:rsidRPr="00C60E81">
              <w:rPr>
                <w:sz w:val="14"/>
                <w:szCs w:val="14"/>
              </w:rPr>
              <w:t>Altın oran kavramına yer verilir.</w:t>
              <w:br/>
              <w:t>Doğada var olan altın oran örneklerinin çalışma grupları oluşturularak araştırılması istenir. Araştırma sonuçlarını arkadaşları ile paylaşmaları sağlanır. Dergi slayt poster pano hazırlama vb. şekillerde sunumu kendilerine özgü tasarlamaları istenir.</w:t>
              <w:br/>
              <w:t>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1.5.1 Farklı medeniyetlerin sayı sistemlerine olan katkılarını bilir.</w:t>
            </w:r>
          </w:p>
        </w:tc>
        <w:tc>
          <w:tcPr>
            <w:tcW w:w="3686" w:type="dxa"/>
            <w:vAlign w:val="center"/>
          </w:tcPr>
          <w:p w:rsidR="00C60E81" w:rsidRPr="00C60E81" w:rsidRDefault="00C60E81" w:rsidP="00262F51">
            <w:pPr>
              <w:rPr>
                <w:sz w:val="14"/>
                <w:szCs w:val="14"/>
              </w:rPr>
            </w:pPr>
            <w:r w:rsidRPr="00C60E81">
              <w:rPr>
                <w:sz w:val="14"/>
                <w:szCs w:val="14"/>
              </w:rPr>
              <w:t>Farklı medeniyetlerin Hint - Arap Mısır Maya Babil Roma vb. sayı sistemleri incelenir.</w:t>
              <w:br/>
              <w:t>Farklı sayı sistemlerinde kullanılan sembol işaret resim vb. sunulur.</w:t>
              <w:br/>
              <w:t>Yazılımcıların ikili sayı sistemini kullandığına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1.5.2 Meslek gruplarının çalışma alanlarının kümelerle ilişkisini inceler.</w:t>
            </w:r>
          </w:p>
        </w:tc>
        <w:tc>
          <w:tcPr>
            <w:tcW w:w="3686" w:type="dxa"/>
            <w:vAlign w:val="center"/>
          </w:tcPr>
          <w:p w:rsidR="00C60E81" w:rsidRPr="00C60E81" w:rsidRDefault="00C60E81" w:rsidP="00262F51">
            <w:pPr>
              <w:rPr>
                <w:sz w:val="14"/>
                <w:szCs w:val="14"/>
              </w:rPr>
            </w:pPr>
            <w:r w:rsidRPr="00C60E81">
              <w:rPr>
                <w:sz w:val="14"/>
                <w:szCs w:val="14"/>
              </w:rPr>
              <w:t>Biyologların canlıları sınıflandırması bitki hayvan mikroskobik canlılar vb. örneği verilir.</w:t>
              <w:br/>
              <w:t>Satış temsilcilerinin mağazadaki ürünleri gruplandırması örnek olarak verilir.</w:t>
              <w:br/>
              <w:t>Öğrencilerin farklı meslekler ve kümeler konusu arasında ilişki kurması teşvik edilir. 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1.5.3 Farklı meslek gruplarının çalışma alanlarında kesirlerin kullanımını açıklar.</w:t>
            </w:r>
          </w:p>
        </w:tc>
        <w:tc>
          <w:tcPr>
            <w:tcW w:w="3686" w:type="dxa"/>
            <w:vAlign w:val="center"/>
          </w:tcPr>
          <w:p w:rsidR="00C60E81" w:rsidRPr="00C60E81" w:rsidRDefault="00C60E81" w:rsidP="00262F51">
            <w:pPr>
              <w:rPr>
                <w:sz w:val="14"/>
                <w:szCs w:val="14"/>
              </w:rPr>
            </w:pPr>
            <w:r w:rsidRPr="00C60E81">
              <w:rPr>
                <w:sz w:val="14"/>
                <w:szCs w:val="14"/>
              </w:rPr>
              <w:t>Aşçılık beslenme uzmanlığı vb. mesleklerde yemek tariflerini veya porsiyonları planlama aşamasında kesirlerin kullanımına örnekler verir.</w:t>
              <w:br/>
              <w:t>Terzi marangoz gibi meslek sahiplerinin kullandıkları malzemeleri uygun hâle getirirken kesirlerin kullanımına dikkat çekilir.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1.5.4 Günlük hayat durumlarında 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Aşçılık beslenme uzmanlığı terzilik marangozluk gibi meslek gruplarıyla ilişkili problemlere yer verilir.</w:t>
              <w:br/>
              <w:t>Farklı kesir modelleri kullanılır.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1.5.5 Sayıların ondalık gösterimlerini kullanan meslek gruplarını bilir.</w:t>
            </w:r>
          </w:p>
        </w:tc>
        <w:tc>
          <w:tcPr>
            <w:tcW w:w="3686" w:type="dxa"/>
            <w:vAlign w:val="center"/>
          </w:tcPr>
          <w:p w:rsidR="00C60E81" w:rsidRPr="00C60E81" w:rsidRDefault="00C60E81" w:rsidP="00262F51">
            <w:pPr>
              <w:rPr>
                <w:sz w:val="14"/>
                <w:szCs w:val="14"/>
              </w:rPr>
            </w:pPr>
            <w:r w:rsidRPr="00C60E81">
              <w:rPr>
                <w:sz w:val="14"/>
                <w:szCs w:val="14"/>
              </w:rPr>
              <w:t>Bankacı finans uzmanı iktisatçı maliye uzmanı vb. kişilerin işlerini yaparken sıklıkla ondalık gösterimleri kullandığı örneklerle verilir.</w:t>
              <w:br/>
              <w:t>Bilgisayar programlama ve mühendislik alanı hesaplamalarında ondalık gösterimlere yer verildiği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1.5.6 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Türk ve yabancı para birimlerini birbirine dönüştürmeleri sağlanır.</w:t>
              <w:br/>
              <w:t>Finansal okuryazarlığın toplum için önemi vurgulanır.</w:t>
              <w:br/>
              <w:t>Tasarruf bilincinin aile ve toplum için önemi vurgulanır.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