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ARAPçA ALANI 5. SINIF  ARAPçA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Dinleme 1</w:t>
            </w:r>
          </w:p>
        </w:tc>
        <w:tc>
          <w:tcPr>
            <w:tcW w:w="2410" w:type="dxa"/>
            <w:vAlign w:val="center"/>
          </w:tcPr>
          <w:p w:rsidR="00FE0D3B" w:rsidRPr="00FE0D3B" w:rsidRDefault="00FE0D3B" w:rsidP="001C2F89">
            <w:pPr>
              <w:rPr>
                <w:sz w:val="14"/>
                <w:szCs w:val="14"/>
              </w:rPr>
            </w:pPr>
            <w:r w:rsidRPr="00FE0D3B">
              <w:rPr>
                <w:sz w:val="14"/>
                <w:szCs w:val="14"/>
              </w:rPr>
              <w:t>5.1.1.1. Selamlaşma tanışma ve vedalaşmayla ilgili dinlemeyeizlemeye hazırlık yapabilme 5.1.1.2. Selamlaşma tanışma ve vedalaşmayla ilgili dinlediğiizlediği içerikte yer alan bilgileri bir araya getirebilme 5.1.1.3. Selamlaşma tanışma ve vedalaşmayla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Konuşma 1</w:t>
            </w:r>
          </w:p>
        </w:tc>
        <w:tc>
          <w:tcPr>
            <w:tcW w:w="2410" w:type="dxa"/>
            <w:vAlign w:val="center"/>
          </w:tcPr>
          <w:p w:rsidR="00FE0D3B" w:rsidRPr="00FE0D3B" w:rsidRDefault="00FE0D3B" w:rsidP="001C2F89">
            <w:pPr>
              <w:rPr>
                <w:sz w:val="14"/>
                <w:szCs w:val="14"/>
              </w:rPr>
            </w:pPr>
            <w:r w:rsidRPr="00FE0D3B">
              <w:rPr>
                <w:sz w:val="14"/>
                <w:szCs w:val="14"/>
              </w:rPr>
              <w:t>5.1.5.1. Selamlaşma tanışma ve vedalaşmayla ilgili konuşmaya hazırlık yapabilme 5.1.5.2. Selamlaşma tanışma ve vedalaşmayla ilgili konuşma modelini taklit edebilme 5.1.5.3. Selamlaşma tanışma ve vedalaşmayla ilgili konuşmalarında taklit ederek sözlü içerik oluşturabilme 5.1.5.4. Selamlaşma tanışma ve vedalaşmayla ilgili konuşmalarını uygulamaya geçirebilme 5.1.5.5. Selamlaşma tanışma ve vedalaşmayla ilgili bilgilerini kullanarak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Telaffuz 1</w:t>
            </w:r>
          </w:p>
        </w:tc>
        <w:tc>
          <w:tcPr>
            <w:tcW w:w="2410" w:type="dxa"/>
            <w:vAlign w:val="center"/>
          </w:tcPr>
          <w:p w:rsidR="00FE0D3B" w:rsidRPr="00FE0D3B" w:rsidRDefault="00FE0D3B" w:rsidP="001C2F89">
            <w:pPr>
              <w:rPr>
                <w:sz w:val="14"/>
                <w:szCs w:val="14"/>
              </w:rPr>
            </w:pPr>
            <w:r w:rsidRPr="00FE0D3B">
              <w:rPr>
                <w:sz w:val="14"/>
                <w:szCs w:val="14"/>
              </w:rPr>
              <w:t>5.1.4.1.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Yazma 1 Dinleme 2</w:t>
            </w:r>
          </w:p>
        </w:tc>
        <w:tc>
          <w:tcPr>
            <w:tcW w:w="2410" w:type="dxa"/>
            <w:vAlign w:val="center"/>
          </w:tcPr>
          <w:p w:rsidR="00FE0D3B" w:rsidRPr="00FE0D3B" w:rsidRDefault="00FE0D3B" w:rsidP="001C2F89">
            <w:pPr>
              <w:rPr>
                <w:sz w:val="14"/>
                <w:szCs w:val="14"/>
              </w:rPr>
            </w:pPr>
            <w:r w:rsidRPr="00FE0D3B">
              <w:rPr>
                <w:sz w:val="14"/>
                <w:szCs w:val="14"/>
              </w:rPr>
              <w:t>5.1.6.1. Hedef harflerin müstakil hâllerini ve harekeleri yazmaya hazırlık yapabilme 5.1.6.2. Hedef harflerin müstakil hâllerinin ve harekelerin yazılışlarını modelden kopyalayabilme 5.1.1.1. Selamlaşma tanışma ve vedalaşmayla ilgili dinlemeyeizlemeye hazırlık yapabilme 5.1.1.2. Selamlaşma tanışma ve vedalaşmayla ilgili dinlediğiizlediği içerikte yer alan bilgileri bir araya getirebilme 5.1.1.3. Selamlaşma tanışma ve vedalaşmayla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Konuşma 2 Telaffuz 2</w:t>
            </w:r>
          </w:p>
        </w:tc>
        <w:tc>
          <w:tcPr>
            <w:tcW w:w="2410" w:type="dxa"/>
            <w:vAlign w:val="center"/>
          </w:tcPr>
          <w:p w:rsidR="00FE0D3B" w:rsidRPr="00FE0D3B" w:rsidRDefault="00FE0D3B" w:rsidP="001C2F89">
            <w:pPr>
              <w:rPr>
                <w:sz w:val="14"/>
                <w:szCs w:val="14"/>
              </w:rPr>
            </w:pPr>
            <w:r w:rsidRPr="00FE0D3B">
              <w:rPr>
                <w:sz w:val="14"/>
                <w:szCs w:val="14"/>
              </w:rPr>
              <w:t>5.1.5.1. Selamlaşma tanışma ve vedalaşmayla ilgili konuşmaya hazırlık yapabilme 5.1.5.2. Selamlaşma tanışma ve vedalaşmayla ilgili konuşma modelini taklit edebilme 5.1.5.3. Selamlaşma tanışma ve vedalaşmayla ilgili konuşmalarında taklit ederek sözlü içerik oluşturabilme 5.1.5.4. Selamlaşma tanışma ve vedalaşmayla ilgili konuşmalarını uygulamaya geçirebilme 5.1.5.5. Selamlaşma tanışma ve vedalaşmayla ilgili bilgilerini kullanarak iletişim kurabilme 5.1.4.1.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Yazma 2 Sözcük Seçme-Kullanma 1</w:t>
            </w:r>
          </w:p>
        </w:tc>
        <w:tc>
          <w:tcPr>
            <w:tcW w:w="2410" w:type="dxa"/>
            <w:vAlign w:val="center"/>
          </w:tcPr>
          <w:p w:rsidR="00FE0D3B" w:rsidRPr="00FE0D3B" w:rsidRDefault="00FE0D3B" w:rsidP="001C2F89">
            <w:pPr>
              <w:rPr>
                <w:sz w:val="14"/>
                <w:szCs w:val="14"/>
              </w:rPr>
            </w:pPr>
            <w:r w:rsidRPr="00FE0D3B">
              <w:rPr>
                <w:sz w:val="14"/>
                <w:szCs w:val="14"/>
              </w:rPr>
              <w:t>5.1.6.1. Hedef harflerin müstakil hâllerini ve harekeleri yazmaya hazırlık yapabilme 5.1.6.2. Hedef harflerin müstakil hâllerinin ve harekelerin yazılışlarını modelden kopyalayabilme 5.1.3.1. Selamlaşma tanışma ve vedalaşmayla ilgili dinlediğiizlediği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Telaffuz 3 Yazma 3</w:t>
            </w:r>
          </w:p>
        </w:tc>
        <w:tc>
          <w:tcPr>
            <w:tcW w:w="2410" w:type="dxa"/>
            <w:vAlign w:val="center"/>
          </w:tcPr>
          <w:p w:rsidR="00FE0D3B" w:rsidRPr="00FE0D3B" w:rsidRDefault="00FE0D3B" w:rsidP="001C2F89">
            <w:pPr>
              <w:rPr>
                <w:sz w:val="14"/>
                <w:szCs w:val="14"/>
              </w:rPr>
            </w:pPr>
            <w:r w:rsidRPr="00FE0D3B">
              <w:rPr>
                <w:sz w:val="14"/>
                <w:szCs w:val="14"/>
              </w:rPr>
              <w:t>5.1.4.1. Hedef harfleri ve sesleri sesletim unsurlarına uygun olarak seslendirebilme 5.1.6.1. Hedef harflerin müstakil hâllerini ve harekeleri yazmaya hazırlık yapabilme 5.1.6.2. Hedef harflerin müstakil hâllerinin ve harekelerin yazılışlarını modelden kopyalayabilme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1.Merhaba</w:t>
            </w:r>
          </w:p>
        </w:tc>
        <w:tc>
          <w:tcPr>
            <w:tcW w:w="1985" w:type="dxa"/>
            <w:vAlign w:val="center"/>
          </w:tcPr>
          <w:p w:rsidR="00FE0D3B" w:rsidRPr="00FE0D3B" w:rsidRDefault="00FE0D3B" w:rsidP="00760F07">
            <w:pPr>
              <w:rPr>
                <w:sz w:val="14"/>
                <w:szCs w:val="14"/>
              </w:rPr>
            </w:pPr>
            <w:r w:rsidRPr="00FE0D3B">
              <w:rPr>
                <w:sz w:val="14"/>
                <w:szCs w:val="14"/>
              </w:rPr>
              <w:t>OKUL TEMELLİ PLANLAMA</w:t>
              <w:br/>
              <w:t>Sözcük Seçme Kullanma 2 Telaffuz 4</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5.1.3.1. Selamlaşma tanışma ve vedalaşmayla ilgili dinlediğiizlediği içerikteki hedef sözcükleri kullanabilme 5.1.4.1. Hedef harfleri ve sesleri sesletim unsurlarına uygun olarak seslendirebilme</w:t>
              <w:br/>
              <w:t>5.1.3.1. Selamlaşma tanışma ve vedalaşmayla ilgili dinlediğiizlediği içerikteki hedef sözcükleri kullanabilme 5.1.4.1.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1.Merhaba</w:t>
            </w:r>
          </w:p>
        </w:tc>
        <w:tc>
          <w:tcPr>
            <w:tcW w:w="1985" w:type="dxa"/>
            <w:vAlign w:val="center"/>
          </w:tcPr>
          <w:p w:rsidR="00FE0D3B" w:rsidRPr="00FE0D3B" w:rsidRDefault="00FE0D3B" w:rsidP="00760F07">
            <w:pPr>
              <w:rPr>
                <w:sz w:val="14"/>
                <w:szCs w:val="14"/>
              </w:rPr>
            </w:pPr>
            <w:r w:rsidRPr="00FE0D3B">
              <w:rPr>
                <w:sz w:val="14"/>
                <w:szCs w:val="14"/>
              </w:rPr>
              <w:t>Yazma 4</w:t>
            </w:r>
          </w:p>
        </w:tc>
        <w:tc>
          <w:tcPr>
            <w:tcW w:w="2410" w:type="dxa"/>
            <w:vAlign w:val="center"/>
          </w:tcPr>
          <w:p w:rsidR="00FE0D3B" w:rsidRPr="00FE0D3B" w:rsidRDefault="00FE0D3B" w:rsidP="001C2F89">
            <w:pPr>
              <w:rPr>
                <w:sz w:val="14"/>
                <w:szCs w:val="14"/>
              </w:rPr>
            </w:pPr>
            <w:r w:rsidRPr="00FE0D3B">
              <w:rPr>
                <w:sz w:val="14"/>
                <w:szCs w:val="14"/>
              </w:rPr>
              <w:t>1. Dönem 1. Sınav 5.1.6.1. Hedef harflerin müstakil hâllerini ve harekeleri yazmaya hazırlık yapabilme 5.1.6.2. Hedef harflerin müstakil hâllerinin ve harekelerin yazılışlarını modelden kopyalayabilme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5.2.1.1. Sınıf eşyaları ve eğitim araçlarıyla ilgili dinlemeyeizlemeye hazırlık yapabilme 5.2.1.2. Sınıf eşyaları ve eğitim araçlarıyla ilgili dinlediğiizlediği içerikte yer alan bilgileri bir araya getirebilme 5.2.1.3. Sınıf eşyaları ve eğitim araçlarıyla ilgili dinlediğiizlediği içeriği anlamlandırabilme 5.2.1.4. Dönem boyunca dinlemeizleme-anlamlandırma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1 Yazma 1</w:t>
            </w:r>
          </w:p>
        </w:tc>
        <w:tc>
          <w:tcPr>
            <w:tcW w:w="2410" w:type="dxa"/>
            <w:vAlign w:val="center"/>
          </w:tcPr>
          <w:p w:rsidR="00FE0D3B" w:rsidRPr="00FE0D3B" w:rsidRDefault="00FE0D3B" w:rsidP="001C2F89">
            <w:pPr>
              <w:rPr>
                <w:sz w:val="14"/>
                <w:szCs w:val="14"/>
              </w:rPr>
            </w:pPr>
            <w:r w:rsidRPr="00FE0D3B">
              <w:rPr>
                <w:sz w:val="14"/>
                <w:szCs w:val="14"/>
              </w:rPr>
              <w:t>5.2.4.1. Hedef harfleri ve sesleri sesletim unsurlarına uygun olarak seslendirebilme 5.2.6.1. Hedef harflerin kelime içindeki hâllerini ve harekeleri yazmaya hazırlık yapabilme 5.2.6.2. Hedef harflerin kelime içindeki hâllerinin ve harekelerin yazılışlarını modelden kopyalayabilme 5.2.6.3.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Sözcük Seçme-Kullanma Telaffuz 2</w:t>
            </w:r>
          </w:p>
        </w:tc>
        <w:tc>
          <w:tcPr>
            <w:tcW w:w="2410" w:type="dxa"/>
            <w:vAlign w:val="center"/>
          </w:tcPr>
          <w:p w:rsidR="00FE0D3B" w:rsidRPr="00FE0D3B" w:rsidRDefault="00FE0D3B" w:rsidP="001C2F89">
            <w:pPr>
              <w:rPr>
                <w:sz w:val="14"/>
                <w:szCs w:val="14"/>
              </w:rPr>
            </w:pPr>
            <w:r w:rsidRPr="00FE0D3B">
              <w:rPr>
                <w:sz w:val="14"/>
                <w:szCs w:val="14"/>
              </w:rPr>
              <w:t>5.2.3.1. Sınıf eşyaları ve eğitim araçlarıyla ilgili dinlediğiizlediği içerikteki hedef sözcükleri kullanabilme 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3 Yazma 2</w:t>
            </w:r>
          </w:p>
        </w:tc>
        <w:tc>
          <w:tcPr>
            <w:tcW w:w="2410" w:type="dxa"/>
            <w:vAlign w:val="center"/>
          </w:tcPr>
          <w:p w:rsidR="00FE0D3B" w:rsidRPr="00FE0D3B" w:rsidRDefault="00FE0D3B" w:rsidP="001C2F89">
            <w:pPr>
              <w:rPr>
                <w:sz w:val="14"/>
                <w:szCs w:val="14"/>
              </w:rPr>
            </w:pPr>
            <w:r w:rsidRPr="00FE0D3B">
              <w:rPr>
                <w:sz w:val="14"/>
                <w:szCs w:val="14"/>
              </w:rPr>
              <w:t>5.2.4.1. Hedef harfleri ve sesleri sesletim unsurlarına uygun olarak seslendirebilme 5.2.6.1. Hedef harflerin kelime içindeki hâllerini ve harekeleri yazmaya hazırlık yapabilme 5.2.6.2. Hedef harflerin kelime içindeki hâllerinin ve harekelerin yazılışlarını modelden kopyalayabilme 5.2.6.3.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Konuşma Telaffuz 4</w:t>
            </w:r>
          </w:p>
        </w:tc>
        <w:tc>
          <w:tcPr>
            <w:tcW w:w="2410" w:type="dxa"/>
            <w:vAlign w:val="center"/>
          </w:tcPr>
          <w:p w:rsidR="00FE0D3B" w:rsidRPr="00FE0D3B" w:rsidRDefault="00FE0D3B" w:rsidP="001C2F89">
            <w:pPr>
              <w:rPr>
                <w:sz w:val="14"/>
                <w:szCs w:val="14"/>
              </w:rPr>
            </w:pPr>
            <w:r w:rsidRPr="00FE0D3B">
              <w:rPr>
                <w:sz w:val="14"/>
                <w:szCs w:val="14"/>
              </w:rPr>
              <w:t>5.2.5.1. Sınıf eşyaları ve eğitim araçlarıyla ilgili konuşmaya hazırlık yapabilme 5.2.5.2. Sınıf eşyaları ve eğitim araçlarıyla ilgili konuşma modelini taklit edebilme 5.2.5.3. Sınıf eşyaları ve eğitim araçlarıyla ilgili konuşmalarında taklit ederek sözlü içerik oluşturabilme 5.2.5.4. Sınıf eşyaları ve eğitim araçlarıyla ilgili konuşmalarını uygulamaya geçirebilme 5.2.5.5. Sınıf eşyaları ve eğitim araçlarıyla ilgili bilgilerini kullanarak iletişim kurabilme 5.2.5.6. Dönem boyunca konuşma-anlatma sürecinde edindiği bilgilerini deneyimlerini duygularını ve düşüncelerini bireysel ve etkileşimli olarak yansıtabilme 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5</w:t>
            </w:r>
          </w:p>
        </w:tc>
        <w:tc>
          <w:tcPr>
            <w:tcW w:w="2410" w:type="dxa"/>
            <w:vAlign w:val="center"/>
          </w:tcPr>
          <w:p w:rsidR="00FE0D3B" w:rsidRPr="00FE0D3B" w:rsidRDefault="00FE0D3B" w:rsidP="001C2F89">
            <w:pPr>
              <w:rPr>
                <w:sz w:val="14"/>
                <w:szCs w:val="14"/>
              </w:rPr>
            </w:pPr>
            <w:r w:rsidRPr="00FE0D3B">
              <w:rPr>
                <w:sz w:val="14"/>
                <w:szCs w:val="14"/>
              </w:rPr>
              <w:t>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Yazma 3</w:t>
            </w:r>
          </w:p>
        </w:tc>
        <w:tc>
          <w:tcPr>
            <w:tcW w:w="2410" w:type="dxa"/>
            <w:vAlign w:val="center"/>
          </w:tcPr>
          <w:p w:rsidR="00FE0D3B" w:rsidRPr="00FE0D3B" w:rsidRDefault="00FE0D3B" w:rsidP="001C2F89">
            <w:pPr>
              <w:rPr>
                <w:sz w:val="14"/>
                <w:szCs w:val="14"/>
              </w:rPr>
            </w:pPr>
            <w:r w:rsidRPr="00FE0D3B">
              <w:rPr>
                <w:sz w:val="14"/>
                <w:szCs w:val="14"/>
              </w:rPr>
              <w:t>5.2.6.1. Hedef harflerin kelime içindeki hâllerini ve harekeleri yazmaya hazırlık yapabilme 5.2.6.2. Hedef harflerin kelime içindeki hâllerinin ve harekelerin yazılışlarını modelden kopyalayabilme 5.2.6.3.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6 Telaffuz 7</w:t>
            </w:r>
          </w:p>
        </w:tc>
        <w:tc>
          <w:tcPr>
            <w:tcW w:w="2410" w:type="dxa"/>
            <w:vAlign w:val="center"/>
          </w:tcPr>
          <w:p w:rsidR="00FE0D3B" w:rsidRPr="00FE0D3B" w:rsidRDefault="00FE0D3B" w:rsidP="001C2F89">
            <w:pPr>
              <w:rPr>
                <w:sz w:val="14"/>
                <w:szCs w:val="14"/>
              </w:rPr>
            </w:pPr>
            <w:r w:rsidRPr="00FE0D3B">
              <w:rPr>
                <w:sz w:val="14"/>
                <w:szCs w:val="14"/>
              </w:rPr>
              <w:t>1. Dönem 2. Sınav  5.2.4.1. Hedef harfleri ve sesleri sesletim unsurlarına uygun olarak seslendirebilme 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5.3.1.1. Aile üyeleri ve mesleklerle ilgili inlemeyeizlemeye hazırlık yapabilme 5.3.1.2. Aile üyeleri ve mesleklerle ilgili dinlediğiizlediği içerikte yer alan bilgileri bir araya getirebilme 5.3.1.3. Aile üyeleri ve mesleklerle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5.3.1.1. Aile üyeleri ve mesleklerle ilgili inlemeyeizlemeye hazırlık yapabilme 5.3.1.2. Aile üyeleri ve mesleklerle ilgili dinlediğiizlediği içerikte yer alan bilgileri bir araya getirebilme 5.3.1.3. Aile üyeleri ve mesleklerle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Ailem</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5.3.2.1. Aile üyeleri ve mesleklerle ilgili okumaya hazırlık yapabilme 5.3.2.2. Aile üyeleri ve mesleklerle ilgili okuduğu içerikte yer alan bilgileri bir araya getirebilme 5.3.2.3. Aile üyeleri ve mesleklerle ilgili okuduğu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Sözcük Seçme-Kullanma</w:t>
            </w:r>
          </w:p>
        </w:tc>
        <w:tc>
          <w:tcPr>
            <w:tcW w:w="2410" w:type="dxa"/>
            <w:vAlign w:val="center"/>
          </w:tcPr>
          <w:p w:rsidR="00FE0D3B" w:rsidRPr="00FE0D3B" w:rsidRDefault="00FE0D3B" w:rsidP="001C2F89">
            <w:pPr>
              <w:rPr>
                <w:sz w:val="14"/>
                <w:szCs w:val="14"/>
              </w:rPr>
            </w:pPr>
            <w:r w:rsidRPr="00FE0D3B">
              <w:rPr>
                <w:sz w:val="14"/>
                <w:szCs w:val="14"/>
              </w:rPr>
              <w:t>5.3.4.1. Üniteyle ilgili 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3.Ailem</w:t>
            </w:r>
          </w:p>
        </w:tc>
        <w:tc>
          <w:tcPr>
            <w:tcW w:w="1985" w:type="dxa"/>
            <w:vAlign w:val="center"/>
          </w:tcPr>
          <w:p w:rsidR="00FE0D3B" w:rsidRPr="00FE0D3B" w:rsidRDefault="00FE0D3B" w:rsidP="00760F07">
            <w:pPr>
              <w:rPr>
                <w:sz w:val="14"/>
                <w:szCs w:val="14"/>
              </w:rPr>
            </w:pPr>
            <w:r w:rsidRPr="00FE0D3B">
              <w:rPr>
                <w:sz w:val="14"/>
                <w:szCs w:val="14"/>
              </w:rPr>
              <w:t>Sözcük Seçme-Kullanma</w:t>
            </w:r>
          </w:p>
        </w:tc>
        <w:tc>
          <w:tcPr>
            <w:tcW w:w="2410" w:type="dxa"/>
            <w:vAlign w:val="center"/>
          </w:tcPr>
          <w:p w:rsidR="00FE0D3B" w:rsidRPr="00FE0D3B" w:rsidRDefault="00FE0D3B" w:rsidP="001C2F89">
            <w:pPr>
              <w:rPr>
                <w:sz w:val="14"/>
                <w:szCs w:val="14"/>
              </w:rPr>
            </w:pPr>
            <w:r w:rsidRPr="00FE0D3B">
              <w:rPr>
                <w:sz w:val="14"/>
                <w:szCs w:val="14"/>
              </w:rPr>
              <w:t>5.3.4.1. Üniteyle ilgili 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5.3.5.1. Aile üyeleri ve mesleklerle ilgili konuşmaya hazırlık yapabilme 5.3.5.2. Aile üyeleri ve mesleklerle ilgili konuşma modelini taklit edebilme 5.3.5.3. Aile üyeleri ve mesleklerle ilgili konuşmalarında taklit ederek sözlü içerik oluşturabilme 5.3.5.4. Aile üyeleri ve mesleklerle ilgili konuşmalarını uygulamaya geçirebilme 5.3.5.5. Aile üyeleri ve mesleklerle ilgili bilgilerini kullanarak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5.3.5.1. Aile üyeleri ve mesleklerle ilgili konuşmaya hazırlık yapabilme 5.3.5.2. Aile üyeleri ve mesleklerle ilgili konuşma modelini taklit edebilme 5.3.5.3. Aile üyeleri ve mesleklerle ilgili konuşmalarında taklit ederek sözlü içerik oluşturabilme 5.3.5.4. Aile üyeleri ve mesleklerle ilgili konuşmalarını uygulamaya geçirebilme 5.3.5.5. Aile üyeleri ve mesleklerle ilgili bilgilerini kullanarak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5.3.6.1. Aile üyeleri ve mesleklerle ilgili yazmaya hazırlık yapabilme 5.3.6.2. Aile üyeleri ve mesleklerle ilgili yazı modelini kopyalayabilme 5.3.6.3. Aile üyeleri ve mesleklerle ilgili yazılarında içerik oluşturabilme 5.3.6.4. Aile üyeleri ve mesleklerle ilgili yazılarını uygulamaya geçirebilme 5.3.6.5. Aile üyeleri ve mesleklerle ilgili bilgilerini yazılarında yeniden yapılandırabilme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5.3.6.1. Aile üyeleri ve mesleklerle ilgili yazmaya hazırlık yapabilme 5.3.6.2. Aile üyeleri ve mesleklerle ilgili yazı modelini kopyalayabilme 5.3.6.3. Aile üyeleri ve mesleklerle ilgili yazılarında içerik oluşturabilme 5.3.6.4. Aile üyeleri ve mesleklerle ilgili yazılarını uygulamaya geçirebilme 5.3.6.5. Aile üyeleri ve mesleklerle ilgili bilgilerini yazılarında yeniden yapılandırabilme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5.4.1.1. Evin bölümleri ev eşyaları sayılarla ilgili dinlemeyeizlemeye hazırlık yapabilme 5.4.1.2. Evin bölümleri ev eşyaları sayılarla ilgili dinlediğiizlediği içerikte yer alan bilgileri bir araya getirebilme 5.4.1.3. Evin bölümleri ev eşyaları sayılarla ilgili dinlediğiizlediği içeriği anlamlandırabilme 5.4.1.4. Dönem boyunca dinlemeizleme-anlamlandırma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5.4.2.1. Evin bölümleri ev eşyaları sayılarla ilgili okumaya hazırlık yapabilme 5.4.2.2. Evin bölümleri ev eşyaları sayılarla ilgili okuduğu içerikte yer alan bilgileri bir araya getirebilme 5.4.2.3. Evin bölümleri ev eşyaları sayılarla ilgili okuduğu içeriği anlamlandırabilme 5.4.2.4. Dönem boyunca okuma-anlamlandırma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5.4.2.1. Evin bölümleri ev eşyaları sayılarla ilgili okumaya hazırlık yapabilme 5.4.2.2. Evin bölümleri ev eşyaları sayılarla ilgili okuduğu içerikte yer alan bilgileri bir araya getirebilme 5.4.2.3. Evin bölümleri ev eşyaları sayılarla ilgili okuduğu içeriği anlamlandırabilme 5.4.2.4. Dönem boyunca okuma-anlamlandırma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Sözcük Seçme Kullanma</w:t>
            </w:r>
          </w:p>
        </w:tc>
        <w:tc>
          <w:tcPr>
            <w:tcW w:w="2410" w:type="dxa"/>
            <w:vAlign w:val="center"/>
          </w:tcPr>
          <w:p w:rsidR="00FE0D3B" w:rsidRPr="00FE0D3B" w:rsidRDefault="00FE0D3B" w:rsidP="001C2F89">
            <w:pPr>
              <w:rPr>
                <w:sz w:val="14"/>
                <w:szCs w:val="14"/>
              </w:rPr>
            </w:pPr>
            <w:r w:rsidRPr="00FE0D3B">
              <w:rPr>
                <w:sz w:val="14"/>
                <w:szCs w:val="14"/>
              </w:rPr>
              <w:t>5.4.4.1. Evin bölümleri ev eşyaları sayılarla ilgili dinlediğiizlediği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5.4.5.1. Evin bölümleri ev eşyaları sayılarla ilgili konuşmaya hazırlık yapabilme 5.4.5.2. Evin bölümleri ev eşyaları sayılarla ilgili konuşma modelini taklit edebilme 5.4.5.3. Evin bölümleri ev eşyaları sayılarla ilgili konuşmalarında taklit ederek sözlü içerik oluşturabilme 5.4.5.4.Evin bölümleri ev eşyaları sayılarla ilgili konuşmalarını uygulamaya geçirebilme 5.4.5.5. Evin bölümleri ev eşyaları sayılarla ilgili bilgilerini kullanarak iletişim kurabilme 5.4.5.6. Dönem boyunca konuşma-anlatma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5.4.5.1. Evin bölümleri ev eşyaları sayılarla ilgili konuşmaya hazırlık yapabilme 5.4.5.2. Evin bölümleri ev eşyaları sayılarla ilgili konuşma modelini taklit edebilme 5.4.5.3. Evin bölümleri ev eşyaları sayılarla ilgili konuşmalarında taklit ederek sözlü içerik oluşturabilme 5.4.5.4.Evin bölümleri ev eşyaları sayılarla ilgili konuşmalarını uygulamaya geçirebilme 5.4.5.5. Evin bölümleri ev eşyaları sayılarla ilgili bilgilerini kullanarak iletişim kurabilme 5.4.5.6. Dönem boyunca konuşma-anlatma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5.4.5.1. Evin bölümleri ev eşyaları sayılarla ilgili konuşmaya hazırlık yapabilme 5.4.5.2. Evin bölümleri ev eşyaları sayılarla ilgili konuşma modelini taklit edebilme 5.4.5.3. Evin bölümleri ev eşyaları sayılarla ilgili konuşmalarında taklit ederek sözlü içerik oluşturabilme 5.4.5.4.Evin bölümleri ev eşyaları sayılarla ilgili konuşmalarını uygulamaya geçirebilme 5.4.5.5. Evin bölümleri ev eşyaları sayılarla ilgili bilgilerini kullanarak iletişim kurabilme 5.4.5.6. Dönem boyunca konuşma-anlatma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br/>
              <w:t>Kurban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5.4.6.1. Evin bölümleri ev eşyaları sayılarla ilgili yazmaya hazırlık yapabilme 5.4.6.2. Evin bölümleri ev eşyaları sayılarla ilgili yazı modelini kopyalayabilme 5.4.6.3. Evin bölümleri ev eşyaları sayılarla ilgili yazılarında içerik oluşturabilme 5.4.6.4. Evin bölümleri ev eşyaları sayılarla ilgili yazılarını uygulamaya geçirebilme 5.4.6.5. Evin bölümleri ev eşyaları sayılarla ilgili bilgilerini yazılarında yeniden yapılandırabilme 5.4.6.6.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4. Güzel Evim</w:t>
            </w:r>
          </w:p>
        </w:tc>
        <w:tc>
          <w:tcPr>
            <w:tcW w:w="1985" w:type="dxa"/>
            <w:vAlign w:val="center"/>
          </w:tcPr>
          <w:p w:rsidR="00FE0D3B" w:rsidRPr="00FE0D3B" w:rsidRDefault="00FE0D3B" w:rsidP="00760F07">
            <w:pPr>
              <w:rPr>
                <w:sz w:val="14"/>
                <w:szCs w:val="14"/>
              </w:rPr>
            </w:pPr>
            <w:r w:rsidRPr="00FE0D3B">
              <w:rPr>
                <w:sz w:val="14"/>
                <w:szCs w:val="14"/>
              </w:rPr>
              <w:t>OKUL TEMELLİ PLANLAMA</w:t>
              <w:br/>
              <w:t>Yazma</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5.4.6.1. Evin bölümleri ev eşyaları sayılarla ilgili yazmaya hazırlık yapabilme 5.4.6.2. Evin bölümleri ev eşyaları sayılarla ilgili yazı modelini kopyalayabilme 5.4.6.3. Evin bölümleri ev eşyaları sayılarla ilgili yazılarında içerik oluşturabilme 5.4.6.4. Evin bölümleri ev eşyaları sayılarla ilgili yazılarını uygulamaya geçirebilme 5.4.6.5. Evin bölümleri ev eşyaları sayılarla ilgili bilgilerini yazılarında yeniden yapılandırabilme 5.4.6.6.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Dinlemeİzleme-Anlamlandırma Becerisi Görselişitsel materyallerle desteklenen kısa cevaplı doğru-yanlış boşluk doldurma sıralama kelime ilişkilendirme ve eşleştirme soruları vb. araçlarıyla ölçülebilir. Sözcük Seçme-Kullanma Becerisi Görselişitsel materyallerle desteklenen kısa cevaplı doğru-yanlış boşluk doldurma eşleştirme soruları tanılayıcı dallanmış ağaç vb. araçlarla ölçülebilir. Öğrencinin yaptığı konuşmalar gözlem formları ve kontrol listeleri kullanılarak değerlendirilebilir. Ayrıca öğrencileri süreç değerlendirmesine katabilmek için öz değerlendirme formları da kullanılabilir. Sesletim Seçme-Kullanma Becerisi İşaret edilen harf ve harekeye dönük seslendirmeler kontrol listeleri veya dereceleme ölçekleri kullanılarak değerlendirilebilir. Konuşma-Anlatma Becerisi Günlük hayata ilişkin örnek olaylar senaryolar vb. öğrencilere sunularak yapacakları konuşmalar kontrol listeleri veya dereceleme ölçekleri kullanılarak değerlendirilebilir. Ayrıca öğrencileri süreç değerlendirmesine katabilmek için öz değerlendirme formları da kullanılabilir. Yazma-Anlatma Becerisi Seslendirilenistenen harfle ilgili yaptıkları yazma çalışmaları kontrol listesi veya dereceleme ölçeği ile değerlendirilebilir. Performans Görevi Öğrencilerden hedef harflerin yazılışlarını gösteren bir afişposter vb. hazırlamaları istenebilir. Hazırlanan görevler gözlem formu grup değerlendirme formu dereceli puanlama anahtarı öğrenci ürün dosyası vb. araçlar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