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Nokta ile yüzey düzenler.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Çizgi ile yüzey düzenler.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düzenlemesi    yaparken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Nokta ve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seçerek paspartular.</w:t>
            </w:r>
          </w:p>
        </w:tc>
        <w:tc>
          <w:tcPr>
            <w:tcW w:w="3686" w:type="dxa"/>
            <w:vAlign w:val="center"/>
          </w:tcPr>
          <w:p w:rsidR="00C60E81" w:rsidRPr="00C60E81" w:rsidRDefault="00C60E81" w:rsidP="00262F51">
            <w:pPr>
              <w:rPr>
                <w:sz w:val="14"/>
                <w:szCs w:val="14"/>
              </w:rPr>
            </w:pPr>
            <w:r w:rsidRPr="00C60E81">
              <w:rPr>
                <w:sz w:val="14"/>
                <w:szCs w:val="14"/>
              </w:rPr>
              <w:t>       Paspartu tanımlanır.</w:t>
              <w:br/>
              <w:t>       Paspartu hazırlama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şekil ve biçimlerle tasarım ilkelerine uygun iki boyutlu yüzey düzenler.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kavramları üzerinde durulur.</w:t>
              <w:br/>
              <w:t>       Kompozisyon   ögeleri   açıklanır   ve   zemin biçim ilişkisi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tasarım ilkelerine uygun üç boyutlu düzenlemeler yapar.</w:t>
            </w:r>
          </w:p>
        </w:tc>
        <w:tc>
          <w:tcPr>
            <w:tcW w:w="3686" w:type="dxa"/>
            <w:vAlign w:val="center"/>
          </w:tcPr>
          <w:p w:rsidR="00C60E81" w:rsidRPr="00C60E81" w:rsidRDefault="00C60E81" w:rsidP="00262F51">
            <w:pPr>
              <w:rPr>
                <w:sz w:val="14"/>
                <w:szCs w:val="14"/>
              </w:rPr>
            </w:pPr>
            <w:r w:rsidRPr="00C60E81">
              <w:rPr>
                <w:sz w:val="14"/>
                <w:szCs w:val="14"/>
              </w:rP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kavramları açıklanır.</w:t>
              <w:br/>
              <w:t>       Verilen  ölçülerde  ton  çubuğu   gösterilerek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2. Sınav  Açık-koyu değerlerle hacim verilen geometrik formlardan yüzey düzenler.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üzerinde durulur.</w:t>
              <w:br/>
              <w:t>       Guaj boya tekniğinin özellikleri açıklanır.</w:t>
              <w:br/>
              <w:t>       Ana    ve    ara    renkleri    doğru    yerlerde kullandırarak renk çemberi uygulatılır.</w:t>
              <w:br/>
              <w:t>       Ana  ve  ara  renkler  guaj  boyanın  kıvamına dikkat edilerek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 Renk kontrastlıkları ile ilgili yüzey düzenler.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üzerinde durulur.</w:t>
              <w:br/>
              <w:t>       Yalın renk açık-koyu sıcak-soğuk kalite ve miktar  kontrastları  ile  tamamlayıcı  yanıltıcı kontrastlar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w:t>
            </w:r>
          </w:p>
        </w:tc>
        <w:tc>
          <w:tcPr>
            <w:tcW w:w="3260" w:type="dxa"/>
            <w:vAlign w:val="center"/>
          </w:tcPr>
          <w:p w:rsidR="00C60E81" w:rsidRPr="00C60E81" w:rsidRDefault="00C60E81" w:rsidP="00262F51">
            <w:pPr>
              <w:rPr>
                <w:sz w:val="14"/>
                <w:szCs w:val="14"/>
              </w:rPr>
            </w:pPr>
            <w:r w:rsidRPr="00C60E81">
              <w:rPr>
                <w:sz w:val="14"/>
                <w:szCs w:val="14"/>
              </w:rPr>
              <w:t> Renk analizi yapar.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4.    Kolaj Tekniği</w:t>
            </w:r>
          </w:p>
        </w:tc>
        <w:tc>
          <w:tcPr>
            <w:tcW w:w="3260" w:type="dxa"/>
            <w:vAlign w:val="center"/>
          </w:tcPr>
          <w:p w:rsidR="00C60E81" w:rsidRPr="00C60E81" w:rsidRDefault="00C60E81" w:rsidP="00262F51">
            <w:pPr>
              <w:rPr>
                <w:sz w:val="14"/>
                <w:szCs w:val="14"/>
              </w:rPr>
            </w:pPr>
            <w:r w:rsidRPr="00C60E81">
              <w:rPr>
                <w:sz w:val="14"/>
                <w:szCs w:val="14"/>
              </w:rPr>
              <w:t> Kolaj tekniği ile yüzey düzenler.</w:t>
            </w:r>
          </w:p>
        </w:tc>
        <w:tc>
          <w:tcPr>
            <w:tcW w:w="3686" w:type="dxa"/>
            <w:vAlign w:val="center"/>
          </w:tcPr>
          <w:p w:rsidR="00C60E81" w:rsidRPr="00C60E81" w:rsidRDefault="00C60E81" w:rsidP="00262F51">
            <w:pPr>
              <w:rPr>
                <w:sz w:val="14"/>
                <w:szCs w:val="14"/>
              </w:rPr>
            </w:pPr>
            <w:r w:rsidRPr="00C60E81">
              <w:rPr>
                <w:sz w:val="14"/>
                <w:szCs w:val="14"/>
              </w:rPr>
              <w:t>       Kolaj tekniği açıklanır.</w:t>
              <w:br/>
              <w:t>       Fotoğraftaki     bazı     bölümler     gelişigüzel kestirilip yırttırılır.</w:t>
              <w:br/>
              <w:t>       Çıkarılan   yerler   fotoğrafa   sadık   kalınarak farklı tekniklerle tamamlatılır.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2. Dönem 1. Sınav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1-   Doku Etüdü</w:t>
            </w:r>
          </w:p>
        </w:tc>
        <w:tc>
          <w:tcPr>
            <w:tcW w:w="3260" w:type="dxa"/>
            <w:vAlign w:val="center"/>
          </w:tcPr>
          <w:p w:rsidR="00C60E81" w:rsidRPr="00C60E81" w:rsidRDefault="00C60E81" w:rsidP="00262F51">
            <w:pPr>
              <w:rPr>
                <w:sz w:val="14"/>
                <w:szCs w:val="14"/>
              </w:rPr>
            </w:pPr>
            <w:r w:rsidRPr="00C60E81">
              <w:rPr>
                <w:sz w:val="14"/>
                <w:szCs w:val="14"/>
              </w:rPr>
              <w:t> Objeleri dış dokutekstür yapısını dikkate alarak kara kalem ve guaj boya tekniği ile inceler.</w:t>
            </w:r>
          </w:p>
        </w:tc>
        <w:tc>
          <w:tcPr>
            <w:tcW w:w="3686" w:type="dxa"/>
            <w:vAlign w:val="center"/>
          </w:tcPr>
          <w:p w:rsidR="00C60E81" w:rsidRPr="00C60E81" w:rsidRDefault="00C60E81" w:rsidP="00262F51">
            <w:pPr>
              <w:rPr>
                <w:sz w:val="14"/>
                <w:szCs w:val="14"/>
              </w:rPr>
            </w:pPr>
            <w:r w:rsidRPr="00C60E81">
              <w:rPr>
                <w:sz w:val="14"/>
                <w:szCs w:val="14"/>
              </w:rPr>
              <w:t>       Doku ile ilgili kavramlar - doku biçim birim biçim modül bağ elemanı sistem strüktür iç doku tekstür dış doku - açıklanır.</w:t>
              <w:br/>
              <w:t>       Oluşumlarına   ve   duyumlarına   göre   doku çeşitleri örneklerle açıklanır.</w:t>
              <w:br/>
              <w:t>       Karakteristik doku yapısı belirgin olan doğal bir objenin tekstür dış doku yapısı dikkate alınarak kara kalemle etüt edilmesi sağlanır.</w:t>
              <w:br/>
              <w:t>       Aynı  objenin  doku  etüdü  guaj  boya  tekniği ile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2-   Özgün Doku Yorumları</w:t>
            </w:r>
          </w:p>
        </w:tc>
        <w:tc>
          <w:tcPr>
            <w:tcW w:w="3260" w:type="dxa"/>
            <w:vAlign w:val="center"/>
          </w:tcPr>
          <w:p w:rsidR="00C60E81" w:rsidRPr="00C60E81" w:rsidRDefault="00C60E81" w:rsidP="00262F51">
            <w:pPr>
              <w:rPr>
                <w:sz w:val="14"/>
                <w:szCs w:val="14"/>
              </w:rPr>
            </w:pPr>
            <w:r w:rsidRPr="00C60E81">
              <w:rPr>
                <w:sz w:val="14"/>
                <w:szCs w:val="14"/>
              </w:rPr>
              <w:t> Dokulu   objelerden   yola   çıkarak   özgün   doku yorumları   ile   oluşturduğu   yüzey   düzenleme çalışmasını renklendirir.</w:t>
            </w:r>
          </w:p>
        </w:tc>
        <w:tc>
          <w:tcPr>
            <w:tcW w:w="3686" w:type="dxa"/>
            <w:vAlign w:val="center"/>
          </w:tcPr>
          <w:p w:rsidR="00C60E81" w:rsidRPr="00C60E81" w:rsidRDefault="00C60E81" w:rsidP="00262F51">
            <w:pPr>
              <w:rPr>
                <w:sz w:val="14"/>
                <w:szCs w:val="14"/>
              </w:rPr>
            </w:pPr>
            <w:r w:rsidRPr="00C60E81">
              <w:rPr>
                <w:sz w:val="14"/>
                <w:szCs w:val="14"/>
              </w:rPr>
              <w:t>       Doku  yorumunda  dikkat  edilecek  hususlar açıklanır.</w:t>
              <w:br/>
              <w:t>       Dokulu   objelerden   hareketle   kara   kalem tekniği kullandırılarak özgün doku yorumları yaptırılır.</w:t>
              <w:br/>
              <w:t>       Özgün  doku  yorumlarını  kullanarak  tasarı ilkelerine uygun yüzey düzenleme çalışması yapması ve renklendirmesi sağlanır.</w:t>
              <w:br/>
              <w:t>       Farklı    malzemelerle    kabartma    rölyef özgün      doku      yorumları      yapılabileceği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Doku ve Strüktür</w:t>
            </w:r>
          </w:p>
        </w:tc>
        <w:tc>
          <w:tcPr>
            <w:tcW w:w="2693" w:type="dxa"/>
            <w:vAlign w:val="center"/>
          </w:tcPr>
          <w:p w:rsidR="00C60E81" w:rsidRPr="00C60E81" w:rsidRDefault="00C60E81" w:rsidP="00262F51">
            <w:pPr>
              <w:rPr>
                <w:sz w:val="14"/>
                <w:szCs w:val="14"/>
              </w:rPr>
            </w:pPr>
            <w:r w:rsidRPr="00C60E81">
              <w:rPr>
                <w:sz w:val="14"/>
                <w:szCs w:val="14"/>
              </w:rPr>
              <w:t>3-   Strüktür</w:t>
            </w:r>
          </w:p>
        </w:tc>
        <w:tc>
          <w:tcPr>
            <w:tcW w:w="3260" w:type="dxa"/>
            <w:vAlign w:val="center"/>
          </w:tcPr>
          <w:p w:rsidR="00C60E81" w:rsidRPr="00C60E81" w:rsidRDefault="00C60E81" w:rsidP="00262F51">
            <w:pPr>
              <w:rPr>
                <w:sz w:val="14"/>
                <w:szCs w:val="14"/>
              </w:rPr>
            </w:pPr>
            <w:r w:rsidRPr="00C60E81">
              <w:rPr>
                <w:sz w:val="14"/>
                <w:szCs w:val="14"/>
              </w:rPr>
              <w:t> Yüzey  üzerinde  ve  mekânda  tasarım  ilkelerine uygun strüktür çalışır.</w:t>
            </w:r>
          </w:p>
        </w:tc>
        <w:tc>
          <w:tcPr>
            <w:tcW w:w="3686" w:type="dxa"/>
            <w:vAlign w:val="center"/>
          </w:tcPr>
          <w:p w:rsidR="00C60E81" w:rsidRPr="00C60E81" w:rsidRDefault="00C60E81" w:rsidP="00262F51">
            <w:pPr>
              <w:rPr>
                <w:sz w:val="14"/>
                <w:szCs w:val="14"/>
              </w:rPr>
            </w:pPr>
            <w:r w:rsidRPr="00C60E81">
              <w:rPr>
                <w:sz w:val="14"/>
                <w:szCs w:val="14"/>
              </w:rPr>
              <w:t>       Strüktür ve tasarım ilişkisi açıklanır.</w:t>
              <w:br/>
              <w:t>       Strüktürel      düzenlemede      kompozisyon ögelerinin   ritim   yön   oran   vb.   önemini açıklar.</w:t>
              <w:br/>
              <w:t>       Birim  modül  ve  bağ  eleman  oluşturmaları sağlanır.</w:t>
              <w:br/>
              <w:t>       İki  boyutlu  yüzey  üzerinde  tasarı  ilkelerine uygun    strüktürel    düzenleme    çalışmaları yaptırılır.</w:t>
              <w:br/>
              <w:t>       Mekân   içinde   üç   boyutlu   özgün   strüktür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 ve Çizgi      Nokta  ile  sık-seyrek  boş-dolu  büyük-küçük  kavramlarını  kullanarak serbest yüzey düzenlemelerini yapma.</w:t>
              <w:br/>
              <w:t>     Sık-seyrek   kalın-ince   eğri   kırık   kavramlarını   kullanarak   çizgi   ile serbest yüzey düzenlemeleri yapma.</w:t>
              <w:br/>
              <w:t>     Nokta-çizgi kavramlarını kullanarak kompozisyon yapma.</w:t>
              <w:br/>
              <w:t>     Yaptığı çalışmaları paspartulayarak sunum yapma.</w:t>
              <w:br/>
              <w:t>Tasarım İlkeleri      İki   boyutlu   geometrik   şekiller   üzerinde   eksiltme   çoğaltma   bölme işlemlerini kullanarak yeni şekil ya da biçimler oluşturma.</w:t>
              <w:br/>
              <w:t>     Tasarı ilkelerini kullanarak iki boyutlu yüzey düzenlemeleri yapma.</w:t>
              <w:br/>
              <w:t>     Üç boyutlu geometrik formlarla kompozisyon yapma.</w:t>
              <w:br/>
              <w:t>Açık-Koyu      Ton çubuğu yapma.</w:t>
              <w:br/>
              <w:t>     Geometrik formları ışık-gölge ve açık-koyu ile gölgelendirme.</w:t>
              <w:br/>
              <w:t>     Oluşturulan  özgün  geometrik  formları  açık-koyu  ile  hacimlendirerek yüzey düzenlemesi yapma.</w:t>
              <w:br/>
              <w:t>Renk      Renk çemberi renk skalası ve renk ton çubuğu yapma.</w:t>
              <w:br/>
              <w:t>     Soyut düzenlemelerle renk kontrastları yapma.</w:t>
              <w:br/>
              <w:t>     Fotoğraftan yararlanarak renk analizi yapma.</w:t>
              <w:br/>
              <w:t>     Kolaj tekniğini kullanarak görsel tamamlama yapma.</w:t>
              <w:br/>
              <w:t>Doku ve Strüktür      Dokulu doğal objeleri kara kalem ve guaj boya tekniği ile etüt etme.</w:t>
              <w:br/>
              <w:t>     Doğal objelerden yola çıkarak yüzey üzerine doku yorumları yapma ve renklendirme.</w:t>
              <w:br/>
              <w:t>     Birim  ve  bağ  elemanı  kullanarak  yüzey  üzerine  strüktür  çalışması yapma.</w:t>
              <w:br/>
              <w:t>     Oluşturulan üç boyutlu birim formları tasarı ilkelerine uygun düzenleme.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