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11. SINIF  DRAMATURJ DERS(YEN*)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DRAMATURJİYE GİRİŞ</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11.1.1.1 Dram drama dramaturji ve dramaturg kavramlarını tanımlar</w:t>
              <w:br/>
              <w:t>11.1.2.1 Dramaturjinin alanlarını tanımlar</w:t>
              <w:br/>
              <w:t>11.1.2.2 Dramaturjinin önemini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METİN ODAKLI DRAMATURJİNİN GELİŞİMİ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11.2.1.1 Dramaturji kavramı öncesi metinsel yaklaşımları açıklar</w:t>
              <w:br/>
              <w:t>11.2.1.2 Poetikadaki temel dramaturjik yaklaşımı tanımlar</w:t>
              <w:br/>
              <w:t>11.2.1.3 Dramaturji disiplini açısından Poetikanın önemini irdeler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METİN ODAKLI DRAMATURJİNİN GELİŞİMİ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11.2.2.1 Dramaturji kavramının gelişimindeki metinsel yaklaşımları keşfeder</w:t>
              <w:br/>
              <w:t>11.2.2.2 Gotthold Ephraim Lessingin dramaturjik yaklaşımını inceler</w:t>
            </w:r>
          </w:p>
        </w:tc>
        <w:tc>
          <w:tcPr>
            <w:tcW w:w="3686" w:type="dxa"/>
            <w:vAlign w:val="center"/>
          </w:tcPr>
          <w:p w:rsidR="00C60E81" w:rsidRPr="00C60E81" w:rsidRDefault="00C60E81" w:rsidP="00262F51">
            <w:pPr>
              <w:rPr>
                <w:sz w:val="14"/>
                <w:szCs w:val="14"/>
              </w:rPr>
            </w:pPr>
            <w:r w:rsidRPr="00C60E81">
              <w:rPr>
                <w:sz w:val="14"/>
                <w:szCs w:val="14"/>
              </w:rPr>
              <w:t>Hamburg Dramaturjisi kaynak kitabı hakkında dile getirilen yorumlar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SAHNELEME ODAKLI DRAMATURJİNİN GELİŞİMİ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11.3.1.1 Saxe Meiningen Dükü II. Georg Andre Antoine ve Konstantin Stanislavskinin uygulamalı dramaturji yaklaşımlarına dair yapılan yorumları inceler</w:t>
              <w:br/>
              <w:t>11.3.2.1 Otto Brahm ve Max Reinhardtın uygulamalı dramaturji yaklaşımlarına dair yapılan yorumları inceler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SAHNELEME ODAKLI DRAMATURJİNİN GELİŞİMİ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11.3.3.1 Vsevolod Emilyeviç Meyerhold ve Erwin Piscatorun uygulamalı dramaturji yaklaşımlarına dair yapılan yorumları inceler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ÇAĞDAŞ DRAMATURJİ BİÇEMLERİ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11.4.1.1 Epik-diyalektik tiyatronun genel özelliklerini açıklar</w:t>
              <w:br/>
              <w:t>11.4.1.2 Bertolt Brechtin tiyatro eserleri hakkında yapılan yorumları inceler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ÇAĞDAŞ DRAMATURJİ BİÇEMLERİ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11.4.1.3 Dramaturji Organonu inceler</w:t>
              <w:br/>
              <w:t>11.4.2.1 Absürd tiyatronun genel özelliklerini tanımlar</w:t>
            </w:r>
          </w:p>
        </w:tc>
        <w:tc>
          <w:tcPr>
            <w:tcW w:w="3686" w:type="dxa"/>
            <w:vAlign w:val="center"/>
          </w:tcPr>
          <w:p w:rsidR="00C60E81" w:rsidRPr="00C60E81" w:rsidRDefault="00C60E81" w:rsidP="00262F51">
            <w:pPr>
              <w:rPr>
                <w:sz w:val="14"/>
                <w:szCs w:val="14"/>
              </w:rPr>
            </w:pPr>
            <w:r w:rsidRPr="00C60E81">
              <w:rPr>
                <w:sz w:val="14"/>
                <w:szCs w:val="14"/>
              </w:rPr>
              <w:t>Kafkas Tebeşir Dairesi ve Haldun Tanerin Vatanım Ya da Değirmen Dönmedi eserlerinden örneklerle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ÇAĞDAŞ DRAMATURJİ BİÇEMLERİ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11.4.2.2 Absürd tiyatro oyunlarında dramaturji çalışmalarını inceler</w:t>
              <w:br/>
              <w:t>11.4.3.1 Yoksul tiyatronun genel özelliklerini açıklar</w:t>
            </w:r>
          </w:p>
        </w:tc>
        <w:tc>
          <w:tcPr>
            <w:tcW w:w="3686" w:type="dxa"/>
            <w:vAlign w:val="center"/>
          </w:tcPr>
          <w:p w:rsidR="00C60E81" w:rsidRPr="00C60E81" w:rsidRDefault="00C60E81" w:rsidP="00262F51">
            <w:pPr>
              <w:rPr>
                <w:sz w:val="14"/>
                <w:szCs w:val="14"/>
              </w:rPr>
            </w:pPr>
            <w:r w:rsidRPr="00C60E81">
              <w:rPr>
                <w:sz w:val="14"/>
                <w:szCs w:val="14"/>
              </w:rPr>
              <w:t>Samuel Beckettin Godotyu Beklerken Güngör Dilmenin Canlı Maymun Lokantası ve Cevdet Andayın Dikkat Köpek Var eserlerinden örneklerle açıklanır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ÇAĞDAŞ DRAMATURJİ BİÇEMLERİ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1. Sınav 11.4.3.2 Jerzy Grotowskinin uygulamalı dramaturji yaklaşımını inceler</w:t>
              <w:br/>
              <w:t>11.4.4.1 Peter Brook Eugenio Barba ve Robert Wilsonun uygulamalı dramaturji yaklaşımlarının genel özelliklerini tanımlar</w:t>
            </w:r>
          </w:p>
        </w:tc>
        <w:tc>
          <w:tcPr>
            <w:tcW w:w="3686" w:type="dxa"/>
            <w:vAlign w:val="center"/>
          </w:tcPr>
          <w:p w:rsidR="00C60E81" w:rsidRPr="00C60E81" w:rsidRDefault="00C60E81" w:rsidP="00262F51">
            <w:pPr>
              <w:rPr>
                <w:sz w:val="14"/>
                <w:szCs w:val="14"/>
              </w:rPr>
            </w:pPr>
            <w:r w:rsidRPr="00C60E81">
              <w:rPr>
                <w:sz w:val="14"/>
                <w:szCs w:val="14"/>
              </w:rPr>
              <w:t>Sadık Prens Apocalypsis cum Figuris Doktor Faustus ve Akropolis eserlerinden örneklerle açıklanır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ÇAĞDAŞ DRAMATURJİ BİÇEMLERİ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11.4.4.2 Kültürler arası tiyatro dramaturjisini inceler</w:t>
            </w:r>
          </w:p>
        </w:tc>
        <w:tc>
          <w:tcPr>
            <w:tcW w:w="3686" w:type="dxa"/>
            <w:vAlign w:val="center"/>
          </w:tcPr>
          <w:p w:rsidR="00C60E81" w:rsidRPr="00C60E81" w:rsidRDefault="00C60E81" w:rsidP="00262F51">
            <w:pPr>
              <w:rPr>
                <w:sz w:val="14"/>
                <w:szCs w:val="14"/>
              </w:rPr>
            </w:pPr>
            <w:r w:rsidRPr="00C60E81">
              <w:rPr>
                <w:sz w:val="14"/>
                <w:szCs w:val="14"/>
              </w:rPr>
              <w:t>Brookun Mahabharata ve Wilsonun Kültürler Arası Etkileşimler eserlerinden örneklerle açıklanır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DRAMATURJİ ÇALIŞMASININ ÖGELERİ I ORTAM ÇÖZÜMLEMESİ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11.5.1.1 Bir tiyatro metninin ait olduğu dönemi dramaturjik açıdan çözümlemenin önemini açıklar</w:t>
            </w:r>
          </w:p>
        </w:tc>
        <w:tc>
          <w:tcPr>
            <w:tcW w:w="3686" w:type="dxa"/>
            <w:vAlign w:val="center"/>
          </w:tcPr>
          <w:p w:rsidR="00C60E81" w:rsidRPr="00C60E81" w:rsidRDefault="00C60E81" w:rsidP="00262F51">
            <w:pPr>
              <w:rPr>
                <w:sz w:val="14"/>
                <w:szCs w:val="14"/>
              </w:rPr>
            </w:pPr>
            <w:r w:rsidRPr="00C60E81">
              <w:rPr>
                <w:sz w:val="14"/>
                <w:szCs w:val="14"/>
              </w:rPr>
              <w:t>O dönemin siyasi toplumsal ve kültürel yapıları ile egemen sanat akımları dahil ortam çözümlemesi yapılır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DRAMATURJİ ÇALIŞMASININ ÖGELERİ I ORTAM ÇÖZÜMLEMESİ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11.5.2.1 Bir tiyatro metninin ait olduğu dönemin toplumsal ekonomik ve düşünsel özelliklerini inceler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DRAMATURJİ ÇALIŞMASININ ÖGELERİ I ORTAM ÇÖZÜMLEMESİ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11.5.2.2 Bu incelemenin dramaturjik açıdan önemini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DRAMATURJİ ÇALIŞMASININ ÖGELERİ II TÜR VE TARZ UNSURLARINI İNCELEME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11.6.1.1 Bir tiyatro metninde tür ve tarz belirlemenin önemini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DRAMATURJİ ÇALIŞMASININ ÖGELERİ II TÜR VE TARZ UNSURLARINI İNCELEME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11.6.2.1 Oyun türlerini ayırt eder</w:t>
            </w:r>
          </w:p>
        </w:tc>
        <w:tc>
          <w:tcPr>
            <w:tcW w:w="3686" w:type="dxa"/>
            <w:vAlign w:val="center"/>
          </w:tcPr>
          <w:p w:rsidR="00C60E81" w:rsidRPr="00C60E81" w:rsidRDefault="00C60E81" w:rsidP="00262F51">
            <w:pPr>
              <w:rPr>
                <w:sz w:val="14"/>
                <w:szCs w:val="14"/>
              </w:rPr>
            </w:pPr>
            <w:r w:rsidRPr="00C60E81">
              <w:rPr>
                <w:sz w:val="14"/>
                <w:szCs w:val="14"/>
              </w:rPr>
              <w:t>Tragedya komedya dram melodram vodvil müzikal türlerini açıklar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DRAMATURJİ ÇALIŞMASININ ÖGELERİ II TÜR VE TARZ UNSURLARINI İNCELEME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11.6.2.2 Sahneleme tarzlarını açıklar</w:t>
            </w:r>
          </w:p>
        </w:tc>
        <w:tc>
          <w:tcPr>
            <w:tcW w:w="3686" w:type="dxa"/>
            <w:vAlign w:val="center"/>
          </w:tcPr>
          <w:p w:rsidR="00C60E81" w:rsidRPr="00C60E81" w:rsidRDefault="00C60E81" w:rsidP="00262F51">
            <w:pPr>
              <w:rPr>
                <w:sz w:val="14"/>
                <w:szCs w:val="14"/>
              </w:rPr>
            </w:pPr>
            <w:r w:rsidRPr="00C60E81">
              <w:rPr>
                <w:sz w:val="14"/>
                <w:szCs w:val="14"/>
              </w:rPr>
              <w:t>Klasik romantik gerçekçi doğalcı epik tarzları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DRAMATURJİ ÇALIŞMASININ ÖGELERİ III OLAY ÖRGÜSÜNÜ İNCELEME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2. Sınav 11.7.1.1 Bir tiyatro metninde olay örgüsünü incelemenin önemini açıklar</w:t>
              <w:br/>
              <w:t>11.7.2.1 Freytag Piramidini açıklar</w:t>
            </w:r>
          </w:p>
        </w:tc>
        <w:tc>
          <w:tcPr>
            <w:tcW w:w="3686" w:type="dxa"/>
            <w:vAlign w:val="center"/>
          </w:tcPr>
          <w:p w:rsidR="00C60E81" w:rsidRPr="00C60E81" w:rsidRDefault="00C60E81" w:rsidP="00262F51">
            <w:pPr>
              <w:rPr>
                <w:sz w:val="14"/>
                <w:szCs w:val="14"/>
              </w:rPr>
            </w:pPr>
            <w:r w:rsidRPr="00C60E81">
              <w:rPr>
                <w:sz w:val="14"/>
                <w:szCs w:val="14"/>
              </w:rPr>
              <w:t>Dramaturji çalışmalarında olay örgüsü çözümlemesi yapar</w:t>
              <w:br/>
              <w:t>Romeo ve Juliet örneği üzerinden inceler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DRAMATURJİ ÇALIŞMASININ ÖGELERİ III OLAY ÖRGÜSÜNÜ İNCELEME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11.7.3.1 Klasik ve modern kurgu örneklerini inceler</w:t>
            </w:r>
          </w:p>
        </w:tc>
        <w:tc>
          <w:tcPr>
            <w:tcW w:w="3686" w:type="dxa"/>
            <w:vAlign w:val="center"/>
          </w:tcPr>
          <w:p w:rsidR="00C60E81" w:rsidRPr="00C60E81" w:rsidRDefault="00C60E81" w:rsidP="00262F51">
            <w:pPr>
              <w:rPr>
                <w:sz w:val="14"/>
                <w:szCs w:val="14"/>
              </w:rPr>
            </w:pPr>
            <w:r w:rsidRPr="00C60E81">
              <w:rPr>
                <w:sz w:val="14"/>
                <w:szCs w:val="14"/>
              </w:rPr>
              <w:t>Bir Bardak Su Hedda Gabler ve Vahşi Batı eserleri üzerinden klasik ve modern kurgu arasındaki farkları ayırt eder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DRAMATURJİ ÇALIŞMASININ ÖGELERİ IV ÇATIŞMA UNSURUNU İNCELEME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11.8.1.1 Çatışma türlerini tanımlar</w:t>
            </w:r>
          </w:p>
        </w:tc>
        <w:tc>
          <w:tcPr>
            <w:tcW w:w="3686" w:type="dxa"/>
            <w:vAlign w:val="center"/>
          </w:tcPr>
          <w:p w:rsidR="00C60E81" w:rsidRPr="00C60E81" w:rsidRDefault="00C60E81" w:rsidP="00262F51">
            <w:pPr>
              <w:rPr>
                <w:sz w:val="14"/>
                <w:szCs w:val="14"/>
              </w:rPr>
            </w:pPr>
            <w:r w:rsidRPr="00C60E81">
              <w:rPr>
                <w:sz w:val="14"/>
                <w:szCs w:val="14"/>
              </w:rPr>
              <w:t>Oyun metinlerinde nasıl kurulduğunu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DRAMATURJİ ÇALIŞMASININ ÖGELERİ IV ÇATIŞMA UNSURUNU İNCELEME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11.8.1.1 Çatışma türlerini tanımlar</w:t>
            </w:r>
          </w:p>
        </w:tc>
        <w:tc>
          <w:tcPr>
            <w:tcW w:w="3686" w:type="dxa"/>
            <w:vAlign w:val="center"/>
          </w:tcPr>
          <w:p w:rsidR="00C60E81" w:rsidRPr="00C60E81" w:rsidRDefault="00C60E81" w:rsidP="00262F51">
            <w:pPr>
              <w:rPr>
                <w:sz w:val="14"/>
                <w:szCs w:val="14"/>
              </w:rPr>
            </w:pPr>
            <w:r w:rsidRPr="00C60E81">
              <w:rPr>
                <w:sz w:val="14"/>
                <w:szCs w:val="14"/>
              </w:rPr>
              <w:t>Oyun metinlerinde nasıl kurulduğunu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DRAMATURJİ ÇALIŞMASININ ÖGELERİ IV ÇATIŞMA UNSURUNU İNCELEME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11.8.2.1 Bir tiyatro metninde çatışma türlerini dramaturjik açıdan açıklar ve çözümler</w:t>
            </w:r>
          </w:p>
        </w:tc>
        <w:tc>
          <w:tcPr>
            <w:tcW w:w="3686" w:type="dxa"/>
            <w:vAlign w:val="center"/>
          </w:tcPr>
          <w:p w:rsidR="00C60E81" w:rsidRPr="00C60E81" w:rsidRDefault="00C60E81" w:rsidP="00262F51">
            <w:pPr>
              <w:rPr>
                <w:sz w:val="14"/>
                <w:szCs w:val="14"/>
              </w:rPr>
            </w:pPr>
            <w:r w:rsidRPr="00C60E81">
              <w:rPr>
                <w:sz w:val="14"/>
                <w:szCs w:val="14"/>
              </w:rPr>
              <w:t>Shakespearein Hamlet ve Corneillein Le Cid oyunlarında karşılaştırır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DRAMATURJİ ÇALIŞMASININ ÖGELERİ IV ÇATIŞMA UNSURUNU İNCELEME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11.8.2.1 Bir tiyatro metninde çatışma türlerini dramaturjik açıdan açıklar ve çözümler</w:t>
            </w:r>
          </w:p>
        </w:tc>
        <w:tc>
          <w:tcPr>
            <w:tcW w:w="3686" w:type="dxa"/>
            <w:vAlign w:val="center"/>
          </w:tcPr>
          <w:p w:rsidR="00C60E81" w:rsidRPr="00C60E81" w:rsidRDefault="00C60E81" w:rsidP="00262F51">
            <w:pPr>
              <w:rPr>
                <w:sz w:val="14"/>
                <w:szCs w:val="14"/>
              </w:rPr>
            </w:pPr>
            <w:r w:rsidRPr="00C60E81">
              <w:rPr>
                <w:sz w:val="14"/>
                <w:szCs w:val="14"/>
              </w:rPr>
              <w:t>Shakespearein Hamlet ve Corneillein Le Cid oyunlarında karşılaştırır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DRAMATURJİ ÇALIŞMASININ ÖGELERİ V OYUN KİŞİLERİNİ İNCELEME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11.9.1.1 Bir tiyatro metninde kişileri incelemenin önemini açıklar</w:t>
            </w:r>
          </w:p>
        </w:tc>
        <w:tc>
          <w:tcPr>
            <w:tcW w:w="3686" w:type="dxa"/>
            <w:vAlign w:val="center"/>
          </w:tcPr>
          <w:p w:rsidR="00C60E81" w:rsidRPr="00C60E81" w:rsidRDefault="00C60E81" w:rsidP="00262F51">
            <w:pPr>
              <w:rPr>
                <w:sz w:val="14"/>
                <w:szCs w:val="14"/>
              </w:rPr>
            </w:pPr>
            <w:r w:rsidRPr="00C60E81">
              <w:rPr>
                <w:sz w:val="14"/>
                <w:szCs w:val="14"/>
              </w:rPr>
              <w:t>Kişiler arası ilişkileri çözümlemenin metin dramaturjisine katkısını yorumlar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DRAMATURJİ ÇALIŞMASININ ÖGELERİ V OYUN KİŞİLERİNİ İNCELEME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11.9.2.1 Karakter ve tip arasındaki farkları ayırt eder</w:t>
            </w:r>
          </w:p>
        </w:tc>
        <w:tc>
          <w:tcPr>
            <w:tcW w:w="3686" w:type="dxa"/>
            <w:vAlign w:val="center"/>
          </w:tcPr>
          <w:p w:rsidR="00C60E81" w:rsidRPr="00C60E81" w:rsidRDefault="00C60E81" w:rsidP="00262F51">
            <w:pPr>
              <w:rPr>
                <w:sz w:val="14"/>
                <w:szCs w:val="14"/>
              </w:rPr>
            </w:pPr>
            <w:r w:rsidRPr="00C60E81">
              <w:rPr>
                <w:sz w:val="14"/>
                <w:szCs w:val="14"/>
              </w:rPr>
              <w:t>Bu ayrımın metin çözümlemesindeki önemini açıklar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DRAMATURJİ ÇALIŞMASININ ÖGELERİ V OYUN KİŞİLERİNİ İNCELEME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11.9.3.1 Karakter incelemesi yapar</w:t>
            </w:r>
          </w:p>
        </w:tc>
        <w:tc>
          <w:tcPr>
            <w:tcW w:w="3686" w:type="dxa"/>
            <w:vAlign w:val="center"/>
          </w:tcPr>
          <w:p w:rsidR="00C60E81" w:rsidRPr="00C60E81" w:rsidRDefault="00C60E81" w:rsidP="00262F51">
            <w:pPr>
              <w:rPr>
                <w:sz w:val="14"/>
                <w:szCs w:val="14"/>
              </w:rPr>
            </w:pPr>
            <w:r w:rsidRPr="00C60E81">
              <w:rPr>
                <w:sz w:val="14"/>
                <w:szCs w:val="14"/>
              </w:rPr>
              <w:t>Fiziksel özellikler toplumsal özellikler psikolojik özellikler belirler ve tartışır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DRAMATURJİ ÇALIŞMASININ ÖGELERİ V OYUN KİŞİLERİNİ İNCELEME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1. Sınav 11.9.3.1 Karakter incelemesi yapar</w:t>
            </w:r>
          </w:p>
        </w:tc>
        <w:tc>
          <w:tcPr>
            <w:tcW w:w="3686" w:type="dxa"/>
            <w:vAlign w:val="center"/>
          </w:tcPr>
          <w:p w:rsidR="00C60E81" w:rsidRPr="00C60E81" w:rsidRDefault="00C60E81" w:rsidP="00262F51">
            <w:pPr>
              <w:rPr>
                <w:sz w:val="14"/>
                <w:szCs w:val="14"/>
              </w:rPr>
            </w:pPr>
            <w:r w:rsidRPr="00C60E81">
              <w:rPr>
                <w:sz w:val="14"/>
                <w:szCs w:val="14"/>
              </w:rPr>
              <w:t>Fiziksel özellikler toplumsal özellikler psikolojik özellikler belirler ve tartışır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DRAMATURJİ ÇALIŞMASININ ÖGELERİ V OYUN KİŞİLERİNİ İNCELEME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11.9.3.1 Karakter incelemesi yapar</w:t>
            </w:r>
          </w:p>
        </w:tc>
        <w:tc>
          <w:tcPr>
            <w:tcW w:w="3686" w:type="dxa"/>
            <w:vAlign w:val="center"/>
          </w:tcPr>
          <w:p w:rsidR="00C60E81" w:rsidRPr="00C60E81" w:rsidRDefault="00C60E81" w:rsidP="00262F51">
            <w:pPr>
              <w:rPr>
                <w:sz w:val="14"/>
                <w:szCs w:val="14"/>
              </w:rPr>
            </w:pPr>
            <w:r w:rsidRPr="00C60E81">
              <w:rPr>
                <w:sz w:val="14"/>
                <w:szCs w:val="14"/>
              </w:rPr>
              <w:t>Fiziksel özellikler toplumsal özellikler psikolojik özellikler belirler ve tartışır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DRAMATURJİ ÇALIŞMASININ ÖGELERİ VI DİL VE DİYALOG UNSURLARINI İNCELEME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11.10.1.1 Oyun yazımında kullanılan dil ve diyalog türlerini tanımlar</w:t>
            </w:r>
          </w:p>
        </w:tc>
        <w:tc>
          <w:tcPr>
            <w:tcW w:w="3686" w:type="dxa"/>
            <w:vAlign w:val="center"/>
          </w:tcPr>
          <w:p w:rsidR="00C60E81" w:rsidRPr="00C60E81" w:rsidRDefault="00C60E81" w:rsidP="00262F51">
            <w:pPr>
              <w:rPr>
                <w:sz w:val="14"/>
                <w:szCs w:val="14"/>
              </w:rPr>
            </w:pPr>
            <w:r w:rsidRPr="00C60E81">
              <w:rPr>
                <w:sz w:val="14"/>
                <w:szCs w:val="14"/>
              </w:rPr>
              <w:t>Kral Oidipus Cimri Hamlet Hedda Gabler Martı Godotyu Beklerken Gitgel Dolap ve Herman Melville oyunlarından örneklerle dil ve diyalog yapılarını inceler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DRAMATURJİ ÇALIŞMASININ ÖGELERİ VI DİL VE DİYALOG UNSURLARINI İNCELEME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11.10.1.2 Bir tiyatro metninde dil ve diyalog özelliklerini inceler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DRAMATURJİ ÇALIŞMASININ ÖGELERİ VI DİL VE DİYALOG UNSURLARINI İNCELEME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11.10.1.3 Dil ve diyalog arasındaki ilişkiyi çözümleyerek metin okuma stratejileri geliştirir</w:t>
            </w:r>
          </w:p>
        </w:tc>
        <w:tc>
          <w:tcPr>
            <w:tcW w:w="3686" w:type="dxa"/>
            <w:vAlign w:val="center"/>
          </w:tcPr>
          <w:p w:rsidR="00C60E81" w:rsidRPr="00C60E81" w:rsidRDefault="00C60E81" w:rsidP="00262F51">
            <w:pPr>
              <w:rPr>
                <w:sz w:val="14"/>
                <w:szCs w:val="14"/>
              </w:rPr>
            </w:pPr>
            <w:r w:rsidRPr="00C60E81">
              <w:rPr>
                <w:sz w:val="14"/>
                <w:szCs w:val="14"/>
              </w:rPr>
              <w:t>İki Efendinin Uşağı ve Gitgel Dolap örnekleri üzerinden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DRAMATURJİ ÇALIŞMASININ ÖGELERİ VI DİL VE DİYALOG UNSURLARINI İNCELEME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11.10.1.3 Dil ve diyalog arasındaki ilişkiyi çözümleyerek metin okuma stratejileri geliştirir</w:t>
            </w:r>
          </w:p>
        </w:tc>
        <w:tc>
          <w:tcPr>
            <w:tcW w:w="3686" w:type="dxa"/>
            <w:vAlign w:val="center"/>
          </w:tcPr>
          <w:p w:rsidR="00C60E81" w:rsidRPr="00C60E81" w:rsidRDefault="00C60E81" w:rsidP="00262F51">
            <w:pPr>
              <w:rPr>
                <w:sz w:val="14"/>
                <w:szCs w:val="14"/>
              </w:rPr>
            </w:pPr>
            <w:r w:rsidRPr="00C60E81">
              <w:rPr>
                <w:sz w:val="14"/>
                <w:szCs w:val="14"/>
              </w:rPr>
              <w:t>İki Efendinin Uşağı ve Gitgel Dolap örnekleri üzerinden açıklanır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DRAMATURJİ ÇALIŞMASININ ÖGELERİ VII DÜŞÜNCE UNSURUNU İNCELEME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11.11.1.1 Öykü konu tema ana fikir ve sembol kavramlarını açıklar</w:t>
            </w:r>
          </w:p>
        </w:tc>
        <w:tc>
          <w:tcPr>
            <w:tcW w:w="3686" w:type="dxa"/>
            <w:vAlign w:val="center"/>
          </w:tcPr>
          <w:p w:rsidR="00C60E81" w:rsidRPr="00C60E81" w:rsidRDefault="00C60E81" w:rsidP="00262F51">
            <w:pPr>
              <w:rPr>
                <w:sz w:val="14"/>
                <w:szCs w:val="14"/>
              </w:rPr>
            </w:pPr>
            <w:r w:rsidRPr="00C60E81">
              <w:rPr>
                <w:sz w:val="14"/>
                <w:szCs w:val="14"/>
              </w:rPr>
              <w:t>Bir tiyatro metnini yapılandırmadaki önemini açıklar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DRAMATURJİ ÇALIŞMASININ ÖGELERİ VII DÜŞÜNCE UNSURUNU İNCELEME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11.11.2.1 Bir tiyatro metninde düşünce unsurunu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DRAMATURJİ ÇALIŞMASININ ÖGELERİ VII DÜŞÜNCE UNSURUNU İNCELEME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2. Sınav 11.11.2.2 Düşünce unsurunu inceler</w:t>
            </w:r>
          </w:p>
        </w:tc>
        <w:tc>
          <w:tcPr>
            <w:tcW w:w="3686" w:type="dxa"/>
            <w:vAlign w:val="center"/>
          </w:tcPr>
          <w:p w:rsidR="00C60E81" w:rsidRPr="00C60E81" w:rsidRDefault="00C60E81" w:rsidP="00262F51">
            <w:pPr>
              <w:rPr>
                <w:sz w:val="14"/>
                <w:szCs w:val="14"/>
              </w:rPr>
            </w:pPr>
            <w:r w:rsidRPr="00C60E81">
              <w:rPr>
                <w:sz w:val="14"/>
                <w:szCs w:val="14"/>
              </w:rPr>
              <w:t>Sam Shepardın Vahşi Batı eseri yardımıyla öğrencilerin öykü konu tema ana fikir ve sembol arasındaki farkları ayırt etmeleri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DRAMATURJİ ÇALIŞMASININ ÖGELERİ VII DÜŞÜNCE UNSURUNU İNCELEME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11.11.2.2 Düşünce unsurunu inceler</w:t>
            </w:r>
          </w:p>
        </w:tc>
        <w:tc>
          <w:tcPr>
            <w:tcW w:w="3686" w:type="dxa"/>
            <w:vAlign w:val="center"/>
          </w:tcPr>
          <w:p w:rsidR="00C60E81" w:rsidRPr="00C60E81" w:rsidRDefault="00C60E81" w:rsidP="00262F51">
            <w:pPr>
              <w:rPr>
                <w:sz w:val="14"/>
                <w:szCs w:val="14"/>
              </w:rPr>
            </w:pPr>
            <w:r w:rsidRPr="00C60E81">
              <w:rPr>
                <w:sz w:val="14"/>
                <w:szCs w:val="14"/>
              </w:rPr>
              <w:t>Sam Shepardın Vahşi Batı eseri yardımıyla öğrencilerin öykü konu tema ana fikir ve sembol arasındaki farkları ayırt etmeleri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30.01.2026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