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9. SINIF  PİYANO DERSİ(YENİ*)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Piyanonun tarihsel gelişim sürecini açıklar</w:t>
              <w:br/>
              <w:t>9.1.1.2 Piyanonun Türk müziğine giriş sürecini açıklar</w:t>
              <w:br/>
              <w:t>9.1.1.3 Akustik duvar ve kuyruklu ve dijital piyano arasındaki farkları karşılaştırır</w:t>
            </w:r>
          </w:p>
        </w:tc>
        <w:tc>
          <w:tcPr>
            <w:tcW w:w="3686" w:type="dxa"/>
            <w:vAlign w:val="center"/>
          </w:tcPr>
          <w:p w:rsidR="00C60E81" w:rsidRPr="00C60E81" w:rsidRDefault="00C60E81" w:rsidP="00262F51">
            <w:pPr>
              <w:rPr>
                <w:sz w:val="14"/>
                <w:szCs w:val="14"/>
              </w:rPr>
            </w:pPr>
            <w:r w:rsidRPr="00C60E81">
              <w:rPr>
                <w:sz w:val="14"/>
                <w:szCs w:val="14"/>
              </w:rPr>
              <w:t>Piyanonun hangi koşullarda ve nasıl icat edildiği geçmişten günümüze tarihsel gelişimi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9.1.2.1 Akustik piyanonun çalışma prensibini açıklar</w:t>
              <w:br/>
              <w:t>9.1.2.2 Piyano tuşlarının sıralanış şeklini açıklar</w:t>
              <w:br/>
              <w:t>9.1.3.1 Piyanoda oturuş pozisyonunu uygular</w:t>
            </w:r>
          </w:p>
        </w:tc>
        <w:tc>
          <w:tcPr>
            <w:tcW w:w="3686" w:type="dxa"/>
            <w:vAlign w:val="center"/>
          </w:tcPr>
          <w:p w:rsidR="00C60E81" w:rsidRPr="00C60E81" w:rsidRDefault="00C60E81" w:rsidP="00262F51">
            <w:pPr>
              <w:rPr>
                <w:sz w:val="14"/>
                <w:szCs w:val="14"/>
              </w:rPr>
            </w:pPr>
            <w:r w:rsidRPr="00C60E81">
              <w:rPr>
                <w:sz w:val="14"/>
                <w:szCs w:val="14"/>
              </w:rPr>
              <w:t>Piyanonun yapısal özellikleri ve çalışma sistemi açıklanır</w:t>
              <w:br/>
              <w:t>Piyano taburesi öğrencinin fiziksel özelliklerine göre ayarlanır</w:t>
              <w:br/>
              <w:t>Öğrencinin piyano taburesinin ön orta bölümüne oturması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9.1.3.2 Piyanoda duruş pozisyonunu uygular</w:t>
              <w:br/>
              <w:t>9.1.3.3 Piyanoda parmak numaralarını gösterir</w:t>
              <w:br/>
              <w:t>9.1.4.1 Müzikte sürenin ve vuruşun önemini açıklar</w:t>
            </w:r>
          </w:p>
        </w:tc>
        <w:tc>
          <w:tcPr>
            <w:tcW w:w="3686" w:type="dxa"/>
            <w:vAlign w:val="center"/>
          </w:tcPr>
          <w:p w:rsidR="00C60E81" w:rsidRPr="00C60E81" w:rsidRDefault="00C60E81" w:rsidP="00262F51">
            <w:pPr>
              <w:rPr>
                <w:sz w:val="14"/>
                <w:szCs w:val="14"/>
              </w:rPr>
            </w:pPr>
            <w:r w:rsidRPr="00C60E81">
              <w:rPr>
                <w:sz w:val="14"/>
                <w:szCs w:val="14"/>
              </w:rPr>
              <w:t>Kolların yere paralel bir biçimde olması gerektiği vurgulanır</w:t>
              <w:br/>
              <w:t>Piyano çalarken tüm bedenin rahat oluşuna dikkat çekilir</w:t>
              <w:br/>
              <w:t>Avuç içlerinin oval bir biçimde avuç içinde top veya yuvarlak bir cisim varmış gibi tutulması gerektiği anlatılır</w:t>
              <w:br/>
              <w:t>Nota değerleri anlatılmadan önce nota süresinin ve ritmik vuruşun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9.1.4.2 Farklı değerlerdeki nota ve sus işaretlerini tanımlar</w:t>
              <w:br/>
              <w:t>9.1.5.1 Dizeği porte tanımlar</w:t>
              <w:br/>
              <w:t>9.1.5.2 Piyano eğitiminde iki anahtar kullanımının amacını kendi cümleleri ile ifade eder</w:t>
            </w:r>
          </w:p>
        </w:tc>
        <w:tc>
          <w:tcPr>
            <w:tcW w:w="3686" w:type="dxa"/>
            <w:vAlign w:val="center"/>
          </w:tcPr>
          <w:p w:rsidR="00C60E81" w:rsidRPr="00C60E81" w:rsidRDefault="00C60E81" w:rsidP="00262F51">
            <w:pPr>
              <w:rPr>
                <w:sz w:val="14"/>
                <w:szCs w:val="14"/>
              </w:rPr>
            </w:pPr>
            <w:r w:rsidRPr="00C60E81">
              <w:rPr>
                <w:sz w:val="14"/>
                <w:szCs w:val="14"/>
              </w:rPr>
              <w:t>Dizek tanımlanarak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9.1.5.3 Ölçü ölçü çizgisi ve bitiş çizgisi kavramlarını tanımlar</w:t>
              <w:br/>
              <w:t>9.1.5.4 Ölçü ölçü çizgisi ve bitiş çizgisi kavramlarını açıklar</w:t>
              <w:br/>
              <w:t>9.1.5.5 24 34 44lük basit ölçü biçimlerini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Klavyeyi tanır</w:t>
              <w:br/>
              <w:t>9.2.1.2 Oturuş ve tutuş pozisyonunu açıklar ve uygular</w:t>
            </w:r>
          </w:p>
        </w:tc>
        <w:tc>
          <w:tcPr>
            <w:tcW w:w="3686" w:type="dxa"/>
            <w:vAlign w:val="center"/>
          </w:tcPr>
          <w:p w:rsidR="00C60E81" w:rsidRPr="00C60E81" w:rsidRDefault="00C60E81" w:rsidP="00262F51">
            <w:pPr>
              <w:rPr>
                <w:sz w:val="14"/>
                <w:szCs w:val="14"/>
              </w:rPr>
            </w:pPr>
            <w:r w:rsidRPr="00C60E81">
              <w:rPr>
                <w:sz w:val="14"/>
                <w:szCs w:val="14"/>
              </w:rPr>
              <w:t>Tuşları ve sesleri tanır</w:t>
              <w:br/>
              <w:t>Notaların klavyedeki yerlerini gösterir</w:t>
              <w:br/>
              <w:t>Notaları porte üzerine yazar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Parmak numaralarını açıklar ve uygular</w:t>
              <w:br/>
              <w:t>9.2.1.4 Doğru tuşta doğru ses çıkarma yöntemlerini açıklar ve uygular</w:t>
            </w:r>
          </w:p>
        </w:tc>
        <w:tc>
          <w:tcPr>
            <w:tcW w:w="3686" w:type="dxa"/>
            <w:vAlign w:val="center"/>
          </w:tcPr>
          <w:p w:rsidR="00C60E81" w:rsidRPr="00C60E81" w:rsidRDefault="00C60E81" w:rsidP="00262F51">
            <w:pPr>
              <w:rPr>
                <w:sz w:val="14"/>
                <w:szCs w:val="14"/>
              </w:rPr>
            </w:pPr>
            <w:r w:rsidRPr="00C60E81">
              <w:rPr>
                <w:sz w:val="14"/>
                <w:szCs w:val="14"/>
              </w:rPr>
              <w:t>Her iki el için parmak numaralarını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1. pozisyon el konumunu açıklar ve uygular</w:t>
              <w:br/>
              <w:t>9.2.2.2 Parmak numaralarını doğru dinamikle gösterir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9.2.3.1 Uzatma noktası ve uzatma bağını açıklar</w:t>
              <w:br/>
              <w:t>9.2.3.2 Uzatma noktası ve uzatma bağını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 Siyah ve beyaz tuşları açıklar</w:t>
              <w:br/>
              <w:t>9.2.4.2 Siyah ve beyaz tuşları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Siyah ve beyaz tuşların ilişkilerini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 Gürlük terimlerini açıklar ve uygular</w:t>
              <w:br/>
              <w:t>9.2.6.1 Sekizlik nota ve sus değerini açıklar</w:t>
            </w:r>
          </w:p>
        </w:tc>
        <w:tc>
          <w:tcPr>
            <w:tcW w:w="3686" w:type="dxa"/>
            <w:vAlign w:val="center"/>
          </w:tcPr>
          <w:p w:rsidR="00C60E81" w:rsidRPr="00C60E81" w:rsidRDefault="00C60E81" w:rsidP="00262F51">
            <w:pPr>
              <w:rPr>
                <w:sz w:val="14"/>
                <w:szCs w:val="14"/>
              </w:rPr>
            </w:pPr>
            <w:r w:rsidRPr="00C60E81">
              <w:rPr>
                <w:sz w:val="14"/>
                <w:szCs w:val="14"/>
              </w:rPr>
              <w:t>Temel gürlük terimlerini alıştırmalar yoluyla uygular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9.2.6.2 Sekizlik nota ve sus değerini içeren alıştırmaları seslendirir</w:t>
              <w:br/>
              <w:t>9.2.7.1 II. pozisyon el konumunu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9.2.7.2 II. pozisyonda yeni notaları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9.2.8.1 III. pozisyon el konumunu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9.2.8.2 III. pozisyonda yeni notaları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9.3.2.1 Cümle bağını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Do majör diziyi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Do majör diziyi parmak numaralarını kullanarak iki oktav çıkar ve iner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9.4.1.3 Do majör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La minör diziyi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La minör diziyi parmak numaralarını kullanarak iki oktav çıkar ve iner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Staccato çalma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9.5.2.1 Staccato ve legato çalma tekniklerinin birlikte kullanımını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Temel hız terimlerini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