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HALK DANSLARı VE MZKLER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 VE TANIMLAR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Folklor kavramını açıklar</w:t>
              <w:br/>
              <w:t>1.1.2 Halk dans ve halk dansları kavramlarını açıklar</w:t>
            </w:r>
          </w:p>
        </w:tc>
        <w:tc>
          <w:tcPr>
            <w:tcW w:w="3686" w:type="dxa"/>
            <w:vAlign w:val="center"/>
          </w:tcPr>
          <w:p w:rsidR="00C60E81" w:rsidRPr="00C60E81" w:rsidRDefault="00C60E81" w:rsidP="00262F51">
            <w:pPr>
              <w:rPr>
                <w:sz w:val="14"/>
                <w:szCs w:val="14"/>
              </w:rPr>
            </w:pPr>
            <w:r w:rsidRPr="00C60E81">
              <w:rPr>
                <w:sz w:val="14"/>
                <w:szCs w:val="14"/>
              </w:rPr>
              <w:t>Motif adım figür ve oyun kavramlarını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 VE TANIMLAR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Halk danslarını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KAVRAMLAR VE TANIMLAR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Halk danslarının bölgelere göre dağılımını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Halay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Halayların oynanış özelliklerini tanır</w:t>
            </w:r>
          </w:p>
        </w:tc>
        <w:tc>
          <w:tcPr>
            <w:tcW w:w="3686" w:type="dxa"/>
            <w:vAlign w:val="center"/>
          </w:tcPr>
          <w:p w:rsidR="00C60E81" w:rsidRPr="00C60E81" w:rsidRDefault="00C60E81" w:rsidP="00262F51">
            <w:pPr>
              <w:rPr>
                <w:sz w:val="14"/>
                <w:szCs w:val="14"/>
              </w:rPr>
            </w:pPr>
            <w:r w:rsidRPr="00C60E81">
              <w:rPr>
                <w:sz w:val="14"/>
                <w:szCs w:val="14"/>
              </w:rPr>
              <w:t>Halayların motif adım figür giysi ve ritmik yapılarını tanır</w:t>
              <w:br/>
              <w:t>Gaziantep ve Van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Halaylara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Halay oyun müziklerini seslendirir</w:t>
            </w:r>
          </w:p>
        </w:tc>
        <w:tc>
          <w:tcPr>
            <w:tcW w:w="3686" w:type="dxa"/>
            <w:vAlign w:val="center"/>
          </w:tcPr>
          <w:p w:rsidR="00C60E81" w:rsidRPr="00C60E81" w:rsidRDefault="00C60E81" w:rsidP="00262F51">
            <w:pPr>
              <w:rPr>
                <w:sz w:val="14"/>
                <w:szCs w:val="14"/>
              </w:rPr>
            </w:pPr>
            <w:r w:rsidRPr="00C60E81">
              <w:rPr>
                <w:sz w:val="14"/>
                <w:szCs w:val="14"/>
              </w:rPr>
              <w:t>Gaziantep ve Van illeri halay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Horon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2.2.2 Horonların oynanış özelliklerini tanır</w:t>
            </w:r>
          </w:p>
        </w:tc>
        <w:tc>
          <w:tcPr>
            <w:tcW w:w="3686" w:type="dxa"/>
            <w:vAlign w:val="center"/>
          </w:tcPr>
          <w:p w:rsidR="00C60E81" w:rsidRPr="00C60E81" w:rsidRDefault="00C60E81" w:rsidP="00262F51">
            <w:pPr>
              <w:rPr>
                <w:sz w:val="14"/>
                <w:szCs w:val="14"/>
              </w:rPr>
            </w:pPr>
            <w:r w:rsidRPr="00C60E81">
              <w:rPr>
                <w:sz w:val="14"/>
                <w:szCs w:val="14"/>
              </w:rPr>
              <w:t>Horonların motif adım figür giysi ve ritmik yapılarını tanır</w:t>
              <w:br/>
              <w:t>Trabzon ve Artvin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Horonlara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HALAY VE HORON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Horon oyun müziklerini seslendirir</w:t>
            </w:r>
          </w:p>
        </w:tc>
        <w:tc>
          <w:tcPr>
            <w:tcW w:w="3686" w:type="dxa"/>
            <w:vAlign w:val="center"/>
          </w:tcPr>
          <w:p w:rsidR="00C60E81" w:rsidRPr="00C60E81" w:rsidRDefault="00C60E81" w:rsidP="00262F51">
            <w:pPr>
              <w:rPr>
                <w:sz w:val="14"/>
                <w:szCs w:val="14"/>
              </w:rPr>
            </w:pPr>
            <w:r w:rsidRPr="00C60E81">
              <w:rPr>
                <w:sz w:val="14"/>
                <w:szCs w:val="14"/>
              </w:rPr>
              <w:t>Trabzon ve Artvin illeri horon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Zeybek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Zeybeklerin oynanış özelliklerini tanır</w:t>
            </w:r>
          </w:p>
        </w:tc>
        <w:tc>
          <w:tcPr>
            <w:tcW w:w="3686" w:type="dxa"/>
            <w:vAlign w:val="center"/>
          </w:tcPr>
          <w:p w:rsidR="00C60E81" w:rsidRPr="00C60E81" w:rsidRDefault="00C60E81" w:rsidP="00262F51">
            <w:pPr>
              <w:rPr>
                <w:sz w:val="14"/>
                <w:szCs w:val="14"/>
              </w:rPr>
            </w:pPr>
            <w:r w:rsidRPr="00C60E81">
              <w:rPr>
                <w:sz w:val="14"/>
                <w:szCs w:val="14"/>
              </w:rPr>
              <w:t>Zeybeklerin motif adım figür giysi ve ritmik yapılarını tanır</w:t>
              <w:br/>
              <w:t>İzmir ve Aydın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3.1.3 Zeybeklere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Kaşık oyunlarının oynanış özelliklerini tanır</w:t>
            </w:r>
          </w:p>
        </w:tc>
        <w:tc>
          <w:tcPr>
            <w:tcW w:w="3686" w:type="dxa"/>
            <w:vAlign w:val="center"/>
          </w:tcPr>
          <w:p w:rsidR="00C60E81" w:rsidRPr="00C60E81" w:rsidRDefault="00C60E81" w:rsidP="00262F51">
            <w:pPr>
              <w:rPr>
                <w:sz w:val="14"/>
                <w:szCs w:val="14"/>
              </w:rPr>
            </w:pPr>
            <w:r w:rsidRPr="00C60E81">
              <w:rPr>
                <w:sz w:val="14"/>
                <w:szCs w:val="14"/>
              </w:rPr>
              <w:t>Kaşık oyunlarının motif adım figür giysi ve ritmik yapılarını tanır</w:t>
              <w:br/>
              <w:t>Konya ve Çankırı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Kaşık oyunlarına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ZEYBEK VE KAŞIK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Kaşık oyun müziklerini seslendirir</w:t>
            </w:r>
          </w:p>
        </w:tc>
        <w:tc>
          <w:tcPr>
            <w:tcW w:w="3686" w:type="dxa"/>
            <w:vAlign w:val="center"/>
          </w:tcPr>
          <w:p w:rsidR="00C60E81" w:rsidRPr="00C60E81" w:rsidRDefault="00C60E81" w:rsidP="00262F51">
            <w:pPr>
              <w:rPr>
                <w:sz w:val="14"/>
                <w:szCs w:val="14"/>
              </w:rPr>
            </w:pPr>
            <w:r w:rsidRPr="00C60E81">
              <w:rPr>
                <w:sz w:val="14"/>
                <w:szCs w:val="14"/>
              </w:rPr>
              <w:t>Konya ve Çankırı illeri kaşık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Karşılamaların oynanış özelliklerini tanır</w:t>
            </w:r>
          </w:p>
        </w:tc>
        <w:tc>
          <w:tcPr>
            <w:tcW w:w="3686" w:type="dxa"/>
            <w:vAlign w:val="center"/>
          </w:tcPr>
          <w:p w:rsidR="00C60E81" w:rsidRPr="00C60E81" w:rsidRDefault="00C60E81" w:rsidP="00262F51">
            <w:pPr>
              <w:rPr>
                <w:sz w:val="14"/>
                <w:szCs w:val="14"/>
              </w:rPr>
            </w:pPr>
            <w:r w:rsidRPr="00C60E81">
              <w:rPr>
                <w:sz w:val="14"/>
                <w:szCs w:val="14"/>
              </w:rPr>
              <w:t>Karşılamaların motif adım figür giysi ve ritmik yapılarını tanır</w:t>
              <w:br/>
              <w:t>Kırklareli ve Edirne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4.1.2 Karşılamalara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Karşılama oyun müziklerini seslendirir</w:t>
            </w:r>
          </w:p>
        </w:tc>
        <w:tc>
          <w:tcPr>
            <w:tcW w:w="3686" w:type="dxa"/>
            <w:vAlign w:val="center"/>
          </w:tcPr>
          <w:p w:rsidR="00C60E81" w:rsidRPr="00C60E81" w:rsidRDefault="00C60E81" w:rsidP="00262F51">
            <w:pPr>
              <w:rPr>
                <w:sz w:val="14"/>
                <w:szCs w:val="14"/>
              </w:rPr>
            </w:pPr>
            <w:r w:rsidRPr="00C60E81">
              <w:rPr>
                <w:sz w:val="14"/>
                <w:szCs w:val="14"/>
              </w:rPr>
              <w:t>Kırklareli ve Edirne illeri karşılama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Bar oyunlarının oynanış özelliklerini tanır</w:t>
            </w:r>
          </w:p>
        </w:tc>
        <w:tc>
          <w:tcPr>
            <w:tcW w:w="3686" w:type="dxa"/>
            <w:vAlign w:val="center"/>
          </w:tcPr>
          <w:p w:rsidR="00C60E81" w:rsidRPr="00C60E81" w:rsidRDefault="00C60E81" w:rsidP="00262F51">
            <w:pPr>
              <w:rPr>
                <w:sz w:val="14"/>
                <w:szCs w:val="14"/>
              </w:rPr>
            </w:pPr>
            <w:r w:rsidRPr="00C60E81">
              <w:rPr>
                <w:sz w:val="14"/>
                <w:szCs w:val="14"/>
              </w:rPr>
              <w:t>Barların motif adım figür giysi ve ritmik yapılarını tanır</w:t>
              <w:br/>
              <w:t>Erzurum ve Kars illerine ait yöresel giysi örneklerine yer verir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Bar oyunlarına eşlik eden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KARŞILAMA VE BAR OYUNLARI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Bar oyun müziklerini seslendirir</w:t>
            </w:r>
          </w:p>
        </w:tc>
        <w:tc>
          <w:tcPr>
            <w:tcW w:w="3686" w:type="dxa"/>
            <w:vAlign w:val="center"/>
          </w:tcPr>
          <w:p w:rsidR="00C60E81" w:rsidRPr="00C60E81" w:rsidRDefault="00C60E81" w:rsidP="00262F51">
            <w:pPr>
              <w:rPr>
                <w:sz w:val="14"/>
                <w:szCs w:val="14"/>
              </w:rPr>
            </w:pPr>
            <w:r w:rsidRPr="00C60E81">
              <w:rPr>
                <w:sz w:val="14"/>
                <w:szCs w:val="14"/>
              </w:rPr>
              <w:t>Erzurum ve Kars illeri bar oyun müziklerinden örneklere yer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